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376"/>
        <w:gridCol w:w="8352"/>
      </w:tblGrid>
      <w:tr w:rsidR="00426432" w:rsidRPr="00426432" w:rsidTr="00EB169E">
        <w:trPr>
          <w:trHeight w:val="540"/>
        </w:trPr>
        <w:tc>
          <w:tcPr>
            <w:tcW w:w="10728" w:type="dxa"/>
            <w:gridSpan w:val="2"/>
          </w:tcPr>
          <w:p w:rsidR="00426432" w:rsidRPr="00426432" w:rsidRDefault="00426432" w:rsidP="00426432">
            <w:pPr>
              <w:tabs>
                <w:tab w:val="center" w:pos="4320"/>
                <w:tab w:val="right" w:pos="8640"/>
              </w:tabs>
              <w:jc w:val="right"/>
              <w:rPr>
                <w:rFonts w:ascii="Futura Bk" w:hAnsi="Futura Bk" w:cs="Futura Bk"/>
                <w:sz w:val="34"/>
                <w:szCs w:val="34"/>
                <w:lang w:val="ru-RU"/>
              </w:rPr>
            </w:pPr>
            <w:r w:rsidRPr="00426432">
              <w:rPr>
                <w:rFonts w:ascii="Futura Bk" w:hAnsi="Futura Bk" w:cs="Futura Bk"/>
                <w:sz w:val="34"/>
                <w:szCs w:val="34"/>
                <w:lang w:val="ru-RU"/>
              </w:rPr>
              <w:t xml:space="preserve">Пресс-релиз </w:t>
            </w:r>
          </w:p>
        </w:tc>
      </w:tr>
      <w:tr w:rsidR="00426432" w:rsidRPr="00426432" w:rsidTr="00EB169E">
        <w:trPr>
          <w:trHeight w:hRule="exact" w:val="1439"/>
        </w:trPr>
        <w:tc>
          <w:tcPr>
            <w:tcW w:w="10728" w:type="dxa"/>
            <w:gridSpan w:val="2"/>
          </w:tcPr>
          <w:p w:rsidR="00426432" w:rsidRPr="00426432" w:rsidRDefault="00D727E1" w:rsidP="00426432">
            <w:pPr>
              <w:tabs>
                <w:tab w:val="center" w:pos="4320"/>
                <w:tab w:val="right" w:pos="8640"/>
              </w:tabs>
              <w:ind w:left="-180"/>
              <w:rPr>
                <w:rFonts w:ascii="Futura Bk" w:hAnsi="Futura Bk" w:cs="Futura Bk"/>
                <w:sz w:val="34"/>
                <w:szCs w:val="34"/>
                <w:lang w:val="ru-RU"/>
              </w:rPr>
            </w:pPr>
            <w:r>
              <w:rPr>
                <w:rFonts w:ascii="Futura Bk" w:hAnsi="Futura Bk" w:cs="Futura Bk"/>
                <w:sz w:val="34"/>
                <w:szCs w:val="3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5.5pt;height:48.75pt">
                  <v:imagedata r:id="rId7" o:title=""/>
                </v:shape>
              </w:pict>
            </w:r>
          </w:p>
        </w:tc>
      </w:tr>
      <w:tr w:rsidR="00426432" w:rsidRPr="00D727E1" w:rsidTr="00EB169E">
        <w:trPr>
          <w:trHeight w:val="11500"/>
        </w:trPr>
        <w:tc>
          <w:tcPr>
            <w:tcW w:w="2376" w:type="dxa"/>
          </w:tcPr>
          <w:p w:rsidR="00426432" w:rsidRPr="00426432" w:rsidRDefault="00426432" w:rsidP="00426432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Futura Bk" w:hAnsi="Futura Bk" w:cs="Futura Bk"/>
                <w:sz w:val="22"/>
                <w:szCs w:val="22"/>
                <w:lang w:val="ru-RU"/>
              </w:rPr>
            </w:pPr>
          </w:p>
        </w:tc>
        <w:tc>
          <w:tcPr>
            <w:tcW w:w="8352" w:type="dxa"/>
          </w:tcPr>
          <w:p w:rsidR="00426432" w:rsidRPr="00426432" w:rsidRDefault="00426432" w:rsidP="00426432">
            <w:pPr>
              <w:spacing w:before="120" w:after="120"/>
              <w:rPr>
                <w:rFonts w:ascii="Futura Bk" w:hAnsi="Futura Bk"/>
                <w:snapToGrid/>
                <w:sz w:val="32"/>
                <w:szCs w:val="32"/>
                <w:lang w:val="ru-RU" w:eastAsia="en-US"/>
              </w:rPr>
            </w:pPr>
            <w:r w:rsidRPr="00426432">
              <w:rPr>
                <w:rFonts w:ascii="Futura Bk" w:hAnsi="Futura Bk"/>
                <w:snapToGrid/>
                <w:sz w:val="32"/>
                <w:szCs w:val="32"/>
                <w:lang w:val="ru-RU" w:eastAsia="en-US"/>
              </w:rPr>
              <w:t xml:space="preserve">НР представляет новую линейку бизнес ноутбуков  </w:t>
            </w:r>
          </w:p>
          <w:p w:rsidR="00426432" w:rsidRPr="00426432" w:rsidRDefault="00426432" w:rsidP="00426432">
            <w:pPr>
              <w:spacing w:after="120"/>
              <w:jc w:val="both"/>
              <w:rPr>
                <w:rFonts w:ascii="Futura Bk" w:hAnsi="Futura Bk"/>
                <w:snapToGrid/>
                <w:sz w:val="22"/>
                <w:szCs w:val="18"/>
                <w:lang w:val="ru-RU" w:eastAsia="en-US"/>
              </w:rPr>
            </w:pPr>
          </w:p>
          <w:p w:rsidR="00426432" w:rsidRPr="00D727E1" w:rsidRDefault="00D727E1" w:rsidP="00426432">
            <w:pPr>
              <w:spacing w:after="120"/>
              <w:jc w:val="both"/>
              <w:rPr>
                <w:rFonts w:ascii="Calibri" w:hAnsi="Calibri" w:cs="Calibri"/>
                <w:i/>
                <w:snapToGrid/>
                <w:lang w:val="ru-RU" w:eastAsia="en-US"/>
              </w:rPr>
            </w:pPr>
            <w:r>
              <w:rPr>
                <w:rFonts w:ascii="Calibri" w:hAnsi="Calibri" w:cs="Calibri"/>
                <w:i/>
                <w:snapToGrid/>
                <w:lang w:val="ru-RU" w:eastAsia="en-US"/>
              </w:rPr>
              <w:t>Москва, 22 ноября 2007 г., к</w:t>
            </w:r>
            <w:r w:rsidR="00426432" w:rsidRPr="00D727E1">
              <w:rPr>
                <w:rFonts w:ascii="Calibri" w:hAnsi="Calibri" w:cs="Calibri"/>
                <w:i/>
                <w:snapToGrid/>
                <w:lang w:val="ru-RU" w:eastAsia="en-US"/>
              </w:rPr>
              <w:t xml:space="preserve">омпания НР объявляет об обновлении линейки мобильных компьютерных систем для бизнеса на 2007-08гг. В новых моделях ноутбуков </w:t>
            </w:r>
            <w:r w:rsidR="00426432" w:rsidRPr="00D727E1">
              <w:rPr>
                <w:rFonts w:ascii="Calibri" w:hAnsi="Calibri" w:cs="Calibri"/>
                <w:i/>
              </w:rPr>
              <w:t>HP</w:t>
            </w:r>
            <w:r w:rsidR="00426432" w:rsidRPr="00D727E1">
              <w:rPr>
                <w:rFonts w:ascii="Calibri" w:hAnsi="Calibri" w:cs="Calibri"/>
                <w:i/>
                <w:lang w:val="ru-RU"/>
              </w:rPr>
              <w:t xml:space="preserve"> </w:t>
            </w:r>
            <w:r w:rsidR="00426432" w:rsidRPr="00D727E1">
              <w:rPr>
                <w:rFonts w:ascii="Calibri" w:hAnsi="Calibri" w:cs="Calibri"/>
                <w:i/>
              </w:rPr>
              <w:t>Compaq</w:t>
            </w:r>
            <w:r w:rsidR="00426432" w:rsidRPr="00D727E1">
              <w:rPr>
                <w:rFonts w:ascii="Calibri" w:hAnsi="Calibri" w:cs="Calibri"/>
                <w:i/>
                <w:snapToGrid/>
                <w:lang w:val="ru-RU" w:eastAsia="en-US"/>
              </w:rPr>
              <w:t xml:space="preserve"> реализованы высокотехно</w:t>
            </w:r>
            <w:r w:rsidR="00553783" w:rsidRPr="00D727E1">
              <w:rPr>
                <w:rFonts w:ascii="Calibri" w:hAnsi="Calibri" w:cs="Calibri"/>
                <w:i/>
                <w:snapToGrid/>
                <w:lang w:val="ru-RU" w:eastAsia="en-US"/>
              </w:rPr>
              <w:t xml:space="preserve">логичные решения HP Professinal </w:t>
            </w:r>
            <w:r w:rsidR="00426432" w:rsidRPr="00D727E1">
              <w:rPr>
                <w:rFonts w:ascii="Calibri" w:hAnsi="Calibri" w:cs="Calibri"/>
                <w:i/>
                <w:snapToGrid/>
                <w:lang w:val="ru-RU" w:eastAsia="en-US"/>
              </w:rPr>
              <w:t>Innovations, позволяющие пользователю быть уверенным в максимальной защищенности данных, простоте использования и надежности выбранной компьютерной системы.</w:t>
            </w:r>
          </w:p>
          <w:p w:rsidR="00553783" w:rsidRDefault="00426432" w:rsidP="00553783">
            <w:pPr>
              <w:spacing w:after="120"/>
              <w:jc w:val="both"/>
              <w:rPr>
                <w:rFonts w:ascii="Calibri" w:hAnsi="Calibri" w:cs="Calibri"/>
                <w:snapToGrid/>
                <w:lang w:val="ru-RU" w:eastAsia="en-US"/>
              </w:rPr>
            </w:pPr>
            <w:r w:rsidRPr="00426432">
              <w:rPr>
                <w:rFonts w:ascii="Calibri" w:hAnsi="Calibri" w:cs="Calibri"/>
                <w:snapToGrid/>
                <w:lang w:val="ru-RU" w:eastAsia="en-US"/>
              </w:rPr>
              <w:t>Для оптимизации процесса выбора подходящего решения для бизнеса с 2007г компания НР вводит новую систему обозначений бизнес-ноутбуков: ультралегкие модели (серия 2000), модели со сбалансированной мобильностью (серия 6000) и модели с повышенной производительностью (серия 8000). Кроме того, для новых компьютерных систем существуют четыре категории опций – стандартные (s), бизнес (b), профессиональные (p) и рабочие станции (w). Таким образом, покупатели могут легко выбрать подходящий набор функций, оптимально удовлетворяющий их требованиям.</w:t>
            </w:r>
          </w:p>
          <w:p w:rsidR="00426432" w:rsidRPr="00426432" w:rsidRDefault="00553783" w:rsidP="00426432">
            <w:pPr>
              <w:spacing w:after="120"/>
              <w:jc w:val="both"/>
              <w:rPr>
                <w:rFonts w:ascii="Calibri" w:hAnsi="Calibri" w:cs="Calibri"/>
                <w:snapToGrid/>
                <w:lang w:val="ru-RU" w:eastAsia="en-US"/>
              </w:rPr>
            </w:pPr>
            <w:r w:rsidRPr="00426432">
              <w:rPr>
                <w:rFonts w:ascii="Calibri" w:hAnsi="Calibri" w:cs="Calibri"/>
                <w:snapToGrid/>
                <w:lang w:val="ru-RU" w:eastAsia="en-US"/>
              </w:rPr>
              <w:t xml:space="preserve">Для ноутбуков разработана технология Intel® Centrino® Pro Mobile technology, обеспечивающая встроенные возможности удаленного использования и проактивной безопасности. </w:t>
            </w:r>
          </w:p>
          <w:p w:rsidR="00426432" w:rsidRPr="00426432" w:rsidRDefault="00426432" w:rsidP="00426432">
            <w:pPr>
              <w:spacing w:after="120"/>
              <w:jc w:val="both"/>
              <w:rPr>
                <w:rFonts w:ascii="Calibri" w:hAnsi="Calibri" w:cs="Calibri"/>
                <w:snapToGrid/>
                <w:lang w:val="ru-RU" w:eastAsia="en-US"/>
              </w:rPr>
            </w:pPr>
            <w:r w:rsidRPr="00426432">
              <w:rPr>
                <w:rFonts w:ascii="Calibri" w:hAnsi="Calibri" w:cs="Calibri"/>
                <w:snapToGrid/>
                <w:lang w:val="ru-RU" w:eastAsia="en-US"/>
              </w:rPr>
              <w:t>В линейки бизнес ноутбуков представлены различные разработки в области безопасности и надежности: считыватель отпечатков пальцев, замок Kensington, фильтр для экрана, кнопки HP DuraKeys повышенной прочности, специальное долговечное покрытие HP DuraFinish, корпус из магниевого сплава и технология защиты жёсткого диска HP 3D DriveGuard гарантирую долговечную работу мобильных систем НР.</w:t>
            </w:r>
          </w:p>
          <w:p w:rsidR="00426432" w:rsidRPr="00426432" w:rsidRDefault="00426432" w:rsidP="00426432">
            <w:pPr>
              <w:spacing w:after="120"/>
              <w:jc w:val="both"/>
              <w:rPr>
                <w:rFonts w:ascii="Calibri" w:hAnsi="Calibri" w:cs="Calibri"/>
                <w:snapToGrid/>
                <w:lang w:val="ru-RU" w:eastAsia="en-US"/>
              </w:rPr>
            </w:pPr>
            <w:r w:rsidRPr="00426432">
              <w:rPr>
                <w:rFonts w:ascii="Calibri" w:hAnsi="Calibri" w:cs="Calibri"/>
                <w:snapToGrid/>
                <w:lang w:val="ru-RU" w:eastAsia="en-US"/>
              </w:rPr>
              <w:t xml:space="preserve">"Новая потрясающая линейка HP </w:t>
            </w:r>
            <w:r w:rsidRPr="00426432">
              <w:rPr>
                <w:rFonts w:ascii="Calibri" w:hAnsi="Calibri" w:cs="Calibri"/>
              </w:rPr>
              <w:t>HP</w:t>
            </w:r>
            <w:r w:rsidRPr="00426432">
              <w:rPr>
                <w:rFonts w:ascii="Calibri" w:hAnsi="Calibri" w:cs="Calibri"/>
                <w:lang w:val="ru-RU"/>
              </w:rPr>
              <w:t xml:space="preserve"> </w:t>
            </w:r>
            <w:r w:rsidRPr="00426432">
              <w:rPr>
                <w:rFonts w:ascii="Calibri" w:hAnsi="Calibri" w:cs="Calibri"/>
              </w:rPr>
              <w:t>Compaq</w:t>
            </w:r>
            <w:r w:rsidRPr="00426432">
              <w:rPr>
                <w:rFonts w:ascii="Calibri" w:hAnsi="Calibri" w:cs="Calibri"/>
                <w:snapToGrid/>
                <w:lang w:val="ru-RU" w:eastAsia="en-US"/>
              </w:rPr>
              <w:t xml:space="preserve"> отличается </w:t>
            </w:r>
            <w:r w:rsidRPr="00426432">
              <w:rPr>
                <w:rFonts w:ascii="Calibri" w:hAnsi="Calibri" w:cs="Calibri"/>
                <w:lang w:val="ru-RU" w:eastAsia="en-US"/>
              </w:rPr>
              <w:t xml:space="preserve">надежностью, удобством </w:t>
            </w:r>
            <w:r w:rsidRPr="00426432">
              <w:rPr>
                <w:rFonts w:ascii="Calibri" w:hAnsi="Calibri" w:cs="Calibri"/>
                <w:snapToGrid/>
                <w:lang w:val="ru-RU" w:eastAsia="en-US"/>
              </w:rPr>
              <w:t>и уникальной ценой, что несомненно привлекательно для представителей малого и среднего бизнеса, – говорит Карл Снайман, вице-президент подразделения HP Personal Systems Group в странах Европы, Ближнего Востока и Африки. –</w:t>
            </w:r>
            <w:r w:rsidRPr="00426432">
              <w:rPr>
                <w:rFonts w:ascii="Calibri" w:hAnsi="Calibri" w:cs="Calibri"/>
                <w:lang w:val="ru-RU" w:eastAsia="en-US"/>
              </w:rPr>
              <w:t xml:space="preserve"> Также в моделях </w:t>
            </w:r>
            <w:r w:rsidRPr="00426432">
              <w:rPr>
                <w:rFonts w:ascii="Calibri" w:hAnsi="Calibri" w:cs="Calibri"/>
              </w:rPr>
              <w:t>HP</w:t>
            </w:r>
            <w:r w:rsidRPr="00426432">
              <w:rPr>
                <w:rFonts w:ascii="Calibri" w:hAnsi="Calibri" w:cs="Calibri"/>
                <w:lang w:val="ru-RU"/>
              </w:rPr>
              <w:t xml:space="preserve"> </w:t>
            </w:r>
            <w:r w:rsidRPr="00426432">
              <w:rPr>
                <w:rFonts w:ascii="Calibri" w:hAnsi="Calibri" w:cs="Calibri"/>
              </w:rPr>
              <w:t>Compaq</w:t>
            </w:r>
            <w:r w:rsidRPr="00426432">
              <w:rPr>
                <w:rFonts w:ascii="Calibri" w:hAnsi="Calibri" w:cs="Calibri"/>
                <w:lang w:val="ru-RU"/>
              </w:rPr>
              <w:t xml:space="preserve"> </w:t>
            </w:r>
            <w:r w:rsidRPr="00426432">
              <w:rPr>
                <w:rFonts w:ascii="Calibri" w:hAnsi="Calibri" w:cs="Calibri"/>
                <w:snapToGrid/>
                <w:lang w:val="ru-RU" w:eastAsia="en-US"/>
              </w:rPr>
              <w:t>реализованы профессиональные инновации и богатый спектр решений по безопасности".</w:t>
            </w:r>
          </w:p>
          <w:p w:rsidR="00426432" w:rsidRPr="00426432" w:rsidRDefault="00426432" w:rsidP="00426432">
            <w:pPr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b/>
                <w:snapToGrid/>
                <w:sz w:val="20"/>
                <w:szCs w:val="20"/>
                <w:lang w:val="ru-RU" w:eastAsia="en-US"/>
              </w:rPr>
            </w:pPr>
          </w:p>
          <w:p w:rsidR="00426432" w:rsidRPr="00426432" w:rsidRDefault="00426432" w:rsidP="00426432">
            <w:pPr>
              <w:autoSpaceDE w:val="0"/>
              <w:autoSpaceDN w:val="0"/>
              <w:adjustRightInd w:val="0"/>
              <w:spacing w:line="280" w:lineRule="atLeast"/>
              <w:rPr>
                <w:rFonts w:ascii="Calibri" w:hAnsi="Calibri" w:cs="Calibri"/>
                <w:b/>
                <w:snapToGrid/>
                <w:sz w:val="20"/>
                <w:szCs w:val="20"/>
                <w:lang w:val="ru-RU" w:eastAsia="en-US"/>
              </w:rPr>
            </w:pPr>
            <w:r w:rsidRPr="00426432">
              <w:rPr>
                <w:rFonts w:ascii="Calibri" w:hAnsi="Calibri" w:cs="Calibri"/>
                <w:b/>
                <w:snapToGrid/>
                <w:sz w:val="20"/>
                <w:szCs w:val="20"/>
                <w:lang w:val="ru-RU" w:eastAsia="en-US"/>
              </w:rPr>
              <w:t>О компании HP</w:t>
            </w:r>
          </w:p>
          <w:p w:rsidR="00426432" w:rsidRPr="00426432" w:rsidRDefault="00426432" w:rsidP="00426432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sz w:val="20"/>
                <w:szCs w:val="20"/>
                <w:lang w:val="ru-RU" w:eastAsia="en-US"/>
              </w:rPr>
            </w:pPr>
            <w:r w:rsidRPr="00426432">
              <w:rPr>
                <w:rFonts w:ascii="Calibri" w:hAnsi="Calibri" w:cs="Calibri"/>
                <w:snapToGrid/>
                <w:sz w:val="20"/>
                <w:szCs w:val="20"/>
                <w:lang w:val="ru-RU" w:eastAsia="en-US"/>
              </w:rPr>
              <w:t>Компания HP ставит своей целью упрощение работы с информационными технологиями, помогая решать задачи всех своих клиентов – от индивидуальных пользователей до крупнейших корпораций. Обширный портфель продуктов и решений HP включает в себя системы печати и обработки изображений, персональные компьютеры, программное обеспечение, услуги и инфраструктуру в области информационных технологий. HP является одной из крупнейших ИТ-компаний в мире с доходом в размере 100.5 млрд долл. США по результатам 4-х последних финансовых кварталов, завершившихся 31 июля 2007 года.</w:t>
            </w:r>
          </w:p>
          <w:p w:rsidR="00426432" w:rsidRPr="00426432" w:rsidRDefault="00426432" w:rsidP="00426432">
            <w:pPr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sz w:val="20"/>
                <w:szCs w:val="20"/>
                <w:lang w:val="ru-RU" w:eastAsia="en-US"/>
              </w:rPr>
            </w:pPr>
            <w:r w:rsidRPr="00426432">
              <w:rPr>
                <w:rFonts w:ascii="Calibri" w:hAnsi="Calibri" w:cs="Calibri"/>
                <w:snapToGrid/>
                <w:sz w:val="20"/>
                <w:szCs w:val="20"/>
                <w:lang w:val="ru-RU" w:eastAsia="en-US"/>
              </w:rPr>
              <w:t xml:space="preserve">С дополнительной информацией об HP (NYSE, Nasdaq: HPQ) можно ознакомиться на сайте </w:t>
            </w:r>
            <w:hyperlink r:id="rId8" w:history="1">
              <w:r w:rsidRPr="00426432">
                <w:rPr>
                  <w:rFonts w:ascii="Calibri" w:hAnsi="Calibri" w:cs="Calibri"/>
                  <w:snapToGrid/>
                  <w:color w:val="0000FF"/>
                  <w:sz w:val="20"/>
                  <w:szCs w:val="20"/>
                  <w:u w:val="single"/>
                  <w:lang w:eastAsia="en-US"/>
                </w:rPr>
                <w:t>www</w:t>
              </w:r>
              <w:r w:rsidRPr="00426432">
                <w:rPr>
                  <w:rFonts w:ascii="Calibri" w:hAnsi="Calibri" w:cs="Calibri"/>
                  <w:snapToGrid/>
                  <w:color w:val="0000FF"/>
                  <w:sz w:val="20"/>
                  <w:szCs w:val="20"/>
                  <w:u w:val="single"/>
                  <w:lang w:val="ru-RU" w:eastAsia="en-US"/>
                </w:rPr>
                <w:t>.</w:t>
              </w:r>
              <w:r w:rsidRPr="00426432">
                <w:rPr>
                  <w:rFonts w:ascii="Calibri" w:hAnsi="Calibri" w:cs="Calibri"/>
                  <w:snapToGrid/>
                  <w:color w:val="0000FF"/>
                  <w:sz w:val="20"/>
                  <w:szCs w:val="20"/>
                  <w:u w:val="single"/>
                  <w:lang w:eastAsia="en-US"/>
                </w:rPr>
                <w:t>hp</w:t>
              </w:r>
              <w:r w:rsidRPr="00426432">
                <w:rPr>
                  <w:rFonts w:ascii="Calibri" w:hAnsi="Calibri" w:cs="Calibri"/>
                  <w:snapToGrid/>
                  <w:color w:val="0000FF"/>
                  <w:sz w:val="20"/>
                  <w:szCs w:val="20"/>
                  <w:u w:val="single"/>
                  <w:lang w:val="ru-RU" w:eastAsia="en-US"/>
                </w:rPr>
                <w:t>.</w:t>
              </w:r>
              <w:r w:rsidRPr="00426432">
                <w:rPr>
                  <w:rFonts w:ascii="Calibri" w:hAnsi="Calibri" w:cs="Calibri"/>
                  <w:snapToGrid/>
                  <w:color w:val="0000FF"/>
                  <w:sz w:val="20"/>
                  <w:szCs w:val="20"/>
                  <w:u w:val="single"/>
                  <w:lang w:eastAsia="en-US"/>
                </w:rPr>
                <w:t>ru</w:t>
              </w:r>
            </w:hyperlink>
            <w:r w:rsidRPr="00426432">
              <w:rPr>
                <w:rFonts w:ascii="Calibri" w:hAnsi="Calibri" w:cs="Calibri"/>
                <w:snapToGrid/>
                <w:sz w:val="20"/>
                <w:szCs w:val="20"/>
                <w:lang w:val="ru-RU" w:eastAsia="en-US"/>
              </w:rPr>
              <w:t xml:space="preserve"> </w:t>
            </w:r>
          </w:p>
        </w:tc>
        <w:bookmarkStart w:id="0" w:name="_GoBack"/>
        <w:bookmarkEnd w:id="0"/>
      </w:tr>
    </w:tbl>
    <w:p w:rsidR="00EB169E" w:rsidRDefault="00C86EA3">
      <w:pPr>
        <w:pStyle w:val="Trademark"/>
        <w:rPr>
          <w:lang w:val="ru-RU"/>
        </w:rPr>
      </w:pPr>
      <w:r>
        <w:rPr>
          <w:noProof/>
          <w:snapToGrid/>
          <w:sz w:val="22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75pt;margin-top:-464.35pt;width:130.5pt;height:276.25pt;z-index:1;mso-position-horizontal-relative:text;mso-position-vertical-relative:text" filled="f" stroked="f">
            <v:textbox style="mso-next-textbox:#_x0000_s1028" inset=",,0">
              <w:txbxContent>
                <w:p w:rsidR="00426432" w:rsidRPr="000D0CFF" w:rsidRDefault="00426432" w:rsidP="00426432">
                  <w:pPr>
                    <w:pStyle w:val="Editorialtextbold"/>
                    <w:rPr>
                      <w:rFonts w:ascii="Futura Bk" w:hAnsi="Futura Bk" w:cs="Times New Roman"/>
                      <w:snapToGrid/>
                      <w:sz w:val="20"/>
                      <w:szCs w:val="20"/>
                      <w:lang w:val="ru-RU" w:eastAsia="en-US"/>
                    </w:rPr>
                  </w:pPr>
                  <w:r w:rsidRPr="000D0CFF">
                    <w:rPr>
                      <w:rFonts w:ascii="Futura Bk" w:hAnsi="Futura Bk" w:cs="Times New Roman"/>
                      <w:b/>
                      <w:snapToGrid/>
                      <w:sz w:val="20"/>
                      <w:szCs w:val="20"/>
                      <w:lang w:val="ru-RU" w:eastAsia="en-US"/>
                    </w:rPr>
                    <w:t>Контактное лицо в HP</w:t>
                  </w:r>
                  <w:r w:rsidRPr="000D0CFF">
                    <w:rPr>
                      <w:rFonts w:ascii="Futura Bk" w:hAnsi="Futura Bk" w:cs="Times New Roman"/>
                      <w:snapToGrid/>
                      <w:sz w:val="20"/>
                      <w:szCs w:val="20"/>
                      <w:lang w:val="ru-RU" w:eastAsia="en-US"/>
                    </w:rPr>
                    <w:t>:</w:t>
                  </w:r>
                </w:p>
                <w:p w:rsidR="00426432" w:rsidRPr="000D0CFF" w:rsidRDefault="00426432" w:rsidP="00426432">
                  <w:pPr>
                    <w:pStyle w:val="Editorialtextbold"/>
                    <w:rPr>
                      <w:rFonts w:ascii="Futura Bk" w:hAnsi="Futura Bk" w:cs="Times New Roman"/>
                      <w:snapToGrid/>
                      <w:sz w:val="20"/>
                      <w:szCs w:val="20"/>
                      <w:lang w:val="ru-RU" w:eastAsia="en-US"/>
                    </w:rPr>
                  </w:pPr>
                </w:p>
                <w:p w:rsidR="00426432" w:rsidRPr="000D0CFF" w:rsidRDefault="00426432" w:rsidP="00426432">
                  <w:pPr>
                    <w:pStyle w:val="Editorialtext"/>
                    <w:spacing w:line="240" w:lineRule="auto"/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</w:pPr>
                  <w:r w:rsidRPr="000D0CFF"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  <w:t>Анастасия Ковалишина,</w:t>
                  </w:r>
                </w:p>
                <w:p w:rsidR="00426432" w:rsidRPr="000D0CFF" w:rsidRDefault="00426432" w:rsidP="00426432">
                  <w:pPr>
                    <w:pStyle w:val="Editorialtext"/>
                    <w:spacing w:line="240" w:lineRule="auto"/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</w:pPr>
                  <w:r w:rsidRPr="000D0CFF"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  <w:t>Менеджер по маркетингу</w:t>
                  </w:r>
                  <w:r w:rsidR="000D0CFF" w:rsidRPr="000D0CFF"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  <w:t xml:space="preserve"> </w:t>
                  </w:r>
                  <w:r w:rsidRPr="000D0CFF"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  <w:t>НР PSG Россия</w:t>
                  </w:r>
                </w:p>
                <w:p w:rsidR="00426432" w:rsidRPr="000D0CFF" w:rsidRDefault="00C86EA3" w:rsidP="00426432">
                  <w:pPr>
                    <w:pStyle w:val="HPNameField"/>
                    <w:rPr>
                      <w:rFonts w:ascii="Futura Bk" w:hAnsi="Futura Bk"/>
                      <w:color w:val="auto"/>
                      <w:sz w:val="20"/>
                    </w:rPr>
                  </w:pPr>
                  <w:hyperlink r:id="rId9" w:history="1">
                    <w:r w:rsidR="00426432" w:rsidRPr="000D0CFF">
                      <w:rPr>
                        <w:rStyle w:val="a5"/>
                        <w:rFonts w:ascii="Futura Bk" w:hAnsi="Futura Bk"/>
                        <w:sz w:val="20"/>
                      </w:rPr>
                      <w:t>06</w:t>
                    </w:r>
                    <w:r w:rsidR="00426432" w:rsidRPr="000D0CFF">
                      <w:rPr>
                        <w:rStyle w:val="a5"/>
                        <w:rFonts w:ascii="Futura Bk" w:hAnsi="Futura Bk"/>
                        <w:sz w:val="20"/>
                        <w:lang w:val="en-US"/>
                      </w:rPr>
                      <w:t>nastena</w:t>
                    </w:r>
                    <w:r w:rsidR="00426432" w:rsidRPr="000D0CFF">
                      <w:rPr>
                        <w:rStyle w:val="a5"/>
                        <w:rFonts w:ascii="Futura Bk" w:hAnsi="Futura Bk"/>
                        <w:sz w:val="20"/>
                      </w:rPr>
                      <w:t>@</w:t>
                    </w:r>
                    <w:r w:rsidR="00426432" w:rsidRPr="000D0CFF">
                      <w:rPr>
                        <w:rStyle w:val="a5"/>
                        <w:rFonts w:ascii="Futura Bk" w:hAnsi="Futura Bk"/>
                        <w:sz w:val="20"/>
                        <w:lang w:val="en-US"/>
                      </w:rPr>
                      <w:t>mail</w:t>
                    </w:r>
                    <w:r w:rsidR="00426432" w:rsidRPr="000D0CFF">
                      <w:rPr>
                        <w:rStyle w:val="a5"/>
                        <w:rFonts w:ascii="Futura Bk" w:hAnsi="Futura Bk"/>
                        <w:sz w:val="20"/>
                      </w:rPr>
                      <w:t>.</w:t>
                    </w:r>
                    <w:r w:rsidR="00426432" w:rsidRPr="000D0CFF">
                      <w:rPr>
                        <w:rStyle w:val="a5"/>
                        <w:rFonts w:ascii="Futura Bk" w:hAnsi="Futura Bk"/>
                        <w:sz w:val="20"/>
                        <w:lang w:val="en-US"/>
                      </w:rPr>
                      <w:t>ru</w:t>
                    </w:r>
                  </w:hyperlink>
                </w:p>
                <w:p w:rsidR="00426432" w:rsidRPr="000D0CFF" w:rsidRDefault="00426432" w:rsidP="00426432">
                  <w:pPr>
                    <w:pStyle w:val="HPNameField"/>
                    <w:rPr>
                      <w:rFonts w:ascii="Futura Bk" w:hAnsi="Futura Bk"/>
                      <w:color w:val="auto"/>
                      <w:sz w:val="20"/>
                    </w:rPr>
                  </w:pPr>
                </w:p>
                <w:p w:rsidR="00426432" w:rsidRPr="000D0CFF" w:rsidRDefault="00426432" w:rsidP="00426432">
                  <w:pPr>
                    <w:pStyle w:val="Editorialtext"/>
                    <w:spacing w:line="240" w:lineRule="auto"/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</w:pPr>
                  <w:r w:rsidRPr="000D0CFF"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  <w:t>Hewlett-Packard Россия</w:t>
                  </w:r>
                </w:p>
                <w:p w:rsidR="00426432" w:rsidRPr="000D0CFF" w:rsidRDefault="00426432" w:rsidP="00426432">
                  <w:pPr>
                    <w:pStyle w:val="Editorialtext"/>
                    <w:spacing w:line="240" w:lineRule="auto"/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</w:pPr>
                  <w:r w:rsidRPr="000D0CFF"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  <w:t>Космодамианская наб, д.52/1</w:t>
                  </w:r>
                </w:p>
                <w:p w:rsidR="00426432" w:rsidRPr="000D0CFF" w:rsidRDefault="00426432" w:rsidP="00426432">
                  <w:pPr>
                    <w:pStyle w:val="Editorialtext"/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</w:pPr>
                  <w:r w:rsidRPr="000D0CFF"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  <w:t>Москва, Россия</w:t>
                  </w:r>
                </w:p>
                <w:p w:rsidR="00426432" w:rsidRPr="000D0CFF" w:rsidRDefault="00C86EA3" w:rsidP="00426432">
                  <w:pPr>
                    <w:pStyle w:val="Editorialtext"/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</w:pPr>
                  <w:hyperlink r:id="rId10" w:history="1">
                    <w:r w:rsidR="00426432" w:rsidRPr="000D0CFF">
                      <w:rPr>
                        <w:rStyle w:val="a5"/>
                        <w:rFonts w:cs="Times New Roman"/>
                        <w:snapToGrid/>
                        <w:sz w:val="20"/>
                        <w:szCs w:val="20"/>
                        <w:lang w:eastAsia="en-US"/>
                      </w:rPr>
                      <w:t>www</w:t>
                    </w:r>
                    <w:r w:rsidR="00426432" w:rsidRPr="000D0CFF">
                      <w:rPr>
                        <w:rStyle w:val="a5"/>
                        <w:rFonts w:cs="Times New Roman"/>
                        <w:snapToGrid/>
                        <w:sz w:val="20"/>
                        <w:szCs w:val="20"/>
                        <w:lang w:val="ru-RU" w:eastAsia="en-US"/>
                      </w:rPr>
                      <w:t>.</w:t>
                    </w:r>
                    <w:r w:rsidR="00426432" w:rsidRPr="000D0CFF">
                      <w:rPr>
                        <w:rStyle w:val="a5"/>
                        <w:rFonts w:cs="Times New Roman"/>
                        <w:snapToGrid/>
                        <w:sz w:val="20"/>
                        <w:szCs w:val="20"/>
                        <w:lang w:eastAsia="en-US"/>
                      </w:rPr>
                      <w:t>hp</w:t>
                    </w:r>
                    <w:r w:rsidR="00426432" w:rsidRPr="000D0CFF">
                      <w:rPr>
                        <w:rStyle w:val="a5"/>
                        <w:rFonts w:cs="Times New Roman"/>
                        <w:snapToGrid/>
                        <w:sz w:val="20"/>
                        <w:szCs w:val="20"/>
                        <w:lang w:val="ru-RU" w:eastAsia="en-US"/>
                      </w:rPr>
                      <w:t>.</w:t>
                    </w:r>
                    <w:r w:rsidR="00426432" w:rsidRPr="000D0CFF">
                      <w:rPr>
                        <w:rStyle w:val="a5"/>
                        <w:rFonts w:cs="Times New Roman"/>
                        <w:snapToGrid/>
                        <w:sz w:val="20"/>
                        <w:szCs w:val="20"/>
                        <w:lang w:eastAsia="en-US"/>
                      </w:rPr>
                      <w:t>ru</w:t>
                    </w:r>
                  </w:hyperlink>
                  <w:r w:rsidR="00426432" w:rsidRPr="000D0CFF">
                    <w:rPr>
                      <w:rFonts w:cs="Times New Roman"/>
                      <w:snapToGrid/>
                      <w:sz w:val="20"/>
                      <w:szCs w:val="20"/>
                      <w:lang w:val="ru-RU" w:eastAsia="en-US"/>
                    </w:rPr>
                    <w:t xml:space="preserve"> </w:t>
                  </w:r>
                </w:p>
              </w:txbxContent>
            </v:textbox>
          </v:shape>
        </w:pict>
      </w:r>
    </w:p>
    <w:sectPr w:rsidR="00EB169E">
      <w:headerReference w:type="default" r:id="rId11"/>
      <w:footerReference w:type="default" r:id="rId12"/>
      <w:type w:val="oddPage"/>
      <w:pgSz w:w="11907" w:h="16840"/>
      <w:pgMar w:top="720" w:right="720" w:bottom="720" w:left="720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A3" w:rsidRDefault="00C86EA3">
      <w:r>
        <w:separator/>
      </w:r>
    </w:p>
  </w:endnote>
  <w:endnote w:type="continuationSeparator" w:id="0">
    <w:p w:rsidR="00C86EA3" w:rsidRDefault="00C8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Hv">
    <w:charset w:val="CC"/>
    <w:family w:val="swiss"/>
    <w:pitch w:val="variable"/>
    <w:sig w:usb0="00000287" w:usb1="00000000" w:usb2="00000000" w:usb3="00000000" w:csb0="0000009F" w:csb1="00000000"/>
  </w:font>
  <w:font w:name="Futura Bk">
    <w:altName w:val="Calibri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Heavy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5" w:type="dxa"/>
      <w:tblLayout w:type="fixed"/>
      <w:tblCellMar>
        <w:left w:w="1080" w:type="dxa"/>
        <w:right w:w="1080" w:type="dxa"/>
      </w:tblCellMar>
      <w:tblLook w:val="0000" w:firstRow="0" w:lastRow="0" w:firstColumn="0" w:lastColumn="0" w:noHBand="0" w:noVBand="0"/>
    </w:tblPr>
    <w:tblGrid>
      <w:gridCol w:w="10735"/>
    </w:tblGrid>
    <w:tr w:rsidR="00EB169E">
      <w:trPr>
        <w:cantSplit/>
        <w:trHeight w:hRule="exact" w:val="1247"/>
      </w:trPr>
      <w:tc>
        <w:tcPr>
          <w:tcW w:w="10735" w:type="dxa"/>
          <w:vAlign w:val="bottom"/>
        </w:tcPr>
        <w:p w:rsidR="00EB169E" w:rsidRDefault="00EB169E">
          <w:pPr>
            <w:pStyle w:val="Trademark"/>
          </w:pPr>
        </w:p>
      </w:tc>
    </w:tr>
  </w:tbl>
  <w:p w:rsidR="00EB169E" w:rsidRDefault="00EB169E">
    <w:pPr>
      <w:pStyle w:val="a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A3" w:rsidRDefault="00C86EA3">
      <w:r>
        <w:separator/>
      </w:r>
    </w:p>
  </w:footnote>
  <w:footnote w:type="continuationSeparator" w:id="0">
    <w:p w:rsidR="00C86EA3" w:rsidRDefault="00C8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9E" w:rsidRDefault="00C86EA3">
    <w:pPr>
      <w:pStyle w:val="a9"/>
    </w:pPr>
    <w:r>
      <w:rPr>
        <w:snapToGrid/>
        <w:lang w:val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513pt;margin-top:783pt;width:48.05pt;height:36.55pt;z-index:1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Object 1" DrawAspect="Content" ObjectID="_1542994540" r:id="rId2">
          <o:FieldCodes>\* MERGEFORMAT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CD0"/>
    <w:multiLevelType w:val="multilevel"/>
    <w:tmpl w:val="4D6A1CD0"/>
    <w:lvl w:ilvl="0">
      <w:start w:val="1"/>
      <w:numFmt w:val="bullet"/>
      <w:pStyle w:val="Bullettex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E24"/>
    <w:rsid w:val="00007CAF"/>
    <w:rsid w:val="000129B0"/>
    <w:rsid w:val="000164CE"/>
    <w:rsid w:val="00033B04"/>
    <w:rsid w:val="00034835"/>
    <w:rsid w:val="00046FCC"/>
    <w:rsid w:val="00061F06"/>
    <w:rsid w:val="000651FA"/>
    <w:rsid w:val="000654A7"/>
    <w:rsid w:val="00071AF0"/>
    <w:rsid w:val="00084E74"/>
    <w:rsid w:val="0008541B"/>
    <w:rsid w:val="00085B55"/>
    <w:rsid w:val="000917BE"/>
    <w:rsid w:val="00091FC9"/>
    <w:rsid w:val="000B0F8A"/>
    <w:rsid w:val="000B327A"/>
    <w:rsid w:val="000C1A16"/>
    <w:rsid w:val="000C42EB"/>
    <w:rsid w:val="000D0CFF"/>
    <w:rsid w:val="000D108B"/>
    <w:rsid w:val="000D157E"/>
    <w:rsid w:val="001007F1"/>
    <w:rsid w:val="00112FFC"/>
    <w:rsid w:val="00114C65"/>
    <w:rsid w:val="00114CE4"/>
    <w:rsid w:val="001153F6"/>
    <w:rsid w:val="0011616F"/>
    <w:rsid w:val="00116E76"/>
    <w:rsid w:val="00122620"/>
    <w:rsid w:val="001249BC"/>
    <w:rsid w:val="001268DF"/>
    <w:rsid w:val="00142249"/>
    <w:rsid w:val="00153A1D"/>
    <w:rsid w:val="001739A3"/>
    <w:rsid w:val="00181E00"/>
    <w:rsid w:val="00182C28"/>
    <w:rsid w:val="00184B01"/>
    <w:rsid w:val="001953FB"/>
    <w:rsid w:val="0019674D"/>
    <w:rsid w:val="001B29C4"/>
    <w:rsid w:val="001B3C9E"/>
    <w:rsid w:val="001C55B2"/>
    <w:rsid w:val="001D490C"/>
    <w:rsid w:val="001D57C6"/>
    <w:rsid w:val="001D6C61"/>
    <w:rsid w:val="001E244F"/>
    <w:rsid w:val="0021250A"/>
    <w:rsid w:val="00212B7F"/>
    <w:rsid w:val="00214D17"/>
    <w:rsid w:val="00220211"/>
    <w:rsid w:val="002344C2"/>
    <w:rsid w:val="002345BD"/>
    <w:rsid w:val="0023618E"/>
    <w:rsid w:val="00240A49"/>
    <w:rsid w:val="00245FF5"/>
    <w:rsid w:val="00246ED7"/>
    <w:rsid w:val="0025007B"/>
    <w:rsid w:val="00256FE1"/>
    <w:rsid w:val="002771B5"/>
    <w:rsid w:val="00287E70"/>
    <w:rsid w:val="002A34AF"/>
    <w:rsid w:val="002A37C0"/>
    <w:rsid w:val="002A4087"/>
    <w:rsid w:val="002A783F"/>
    <w:rsid w:val="002B0453"/>
    <w:rsid w:val="002B7326"/>
    <w:rsid w:val="002B7C7D"/>
    <w:rsid w:val="002C2518"/>
    <w:rsid w:val="002D31C2"/>
    <w:rsid w:val="002E6CCB"/>
    <w:rsid w:val="002F60D4"/>
    <w:rsid w:val="002F6A3F"/>
    <w:rsid w:val="003033F0"/>
    <w:rsid w:val="003041EF"/>
    <w:rsid w:val="00315E44"/>
    <w:rsid w:val="00324979"/>
    <w:rsid w:val="003273FC"/>
    <w:rsid w:val="0032782E"/>
    <w:rsid w:val="00335397"/>
    <w:rsid w:val="003511A1"/>
    <w:rsid w:val="00351F64"/>
    <w:rsid w:val="003623AD"/>
    <w:rsid w:val="00370CA8"/>
    <w:rsid w:val="00372DEB"/>
    <w:rsid w:val="00376BE5"/>
    <w:rsid w:val="0038213F"/>
    <w:rsid w:val="00390456"/>
    <w:rsid w:val="003922B4"/>
    <w:rsid w:val="00397C45"/>
    <w:rsid w:val="003A7C61"/>
    <w:rsid w:val="003F3235"/>
    <w:rsid w:val="003F576A"/>
    <w:rsid w:val="003F5EAB"/>
    <w:rsid w:val="004229F8"/>
    <w:rsid w:val="00426432"/>
    <w:rsid w:val="00426949"/>
    <w:rsid w:val="0043186B"/>
    <w:rsid w:val="004331AB"/>
    <w:rsid w:val="0043603A"/>
    <w:rsid w:val="00443C0F"/>
    <w:rsid w:val="004515C0"/>
    <w:rsid w:val="00455CF2"/>
    <w:rsid w:val="004561D8"/>
    <w:rsid w:val="004567D1"/>
    <w:rsid w:val="0046541A"/>
    <w:rsid w:val="004718BE"/>
    <w:rsid w:val="004722D0"/>
    <w:rsid w:val="00475EE6"/>
    <w:rsid w:val="004A454F"/>
    <w:rsid w:val="004B08F5"/>
    <w:rsid w:val="004B635D"/>
    <w:rsid w:val="004D454B"/>
    <w:rsid w:val="004D79AB"/>
    <w:rsid w:val="004E76E6"/>
    <w:rsid w:val="004F17FE"/>
    <w:rsid w:val="00500590"/>
    <w:rsid w:val="0050101F"/>
    <w:rsid w:val="0050188A"/>
    <w:rsid w:val="0050254C"/>
    <w:rsid w:val="0052176F"/>
    <w:rsid w:val="005226D4"/>
    <w:rsid w:val="00523972"/>
    <w:rsid w:val="0053204A"/>
    <w:rsid w:val="00534E15"/>
    <w:rsid w:val="0053552D"/>
    <w:rsid w:val="0053675B"/>
    <w:rsid w:val="00537878"/>
    <w:rsid w:val="005412E5"/>
    <w:rsid w:val="005471CB"/>
    <w:rsid w:val="00550DBE"/>
    <w:rsid w:val="00553783"/>
    <w:rsid w:val="00553B61"/>
    <w:rsid w:val="00554109"/>
    <w:rsid w:val="00555E6E"/>
    <w:rsid w:val="00560972"/>
    <w:rsid w:val="00562934"/>
    <w:rsid w:val="005800A5"/>
    <w:rsid w:val="00596D99"/>
    <w:rsid w:val="005C5890"/>
    <w:rsid w:val="005C6981"/>
    <w:rsid w:val="005D1C6E"/>
    <w:rsid w:val="005D34B8"/>
    <w:rsid w:val="005D538A"/>
    <w:rsid w:val="005E172B"/>
    <w:rsid w:val="005E62D8"/>
    <w:rsid w:val="005F178F"/>
    <w:rsid w:val="005F732B"/>
    <w:rsid w:val="0060286C"/>
    <w:rsid w:val="00604E4B"/>
    <w:rsid w:val="00612216"/>
    <w:rsid w:val="0062048B"/>
    <w:rsid w:val="00644EF5"/>
    <w:rsid w:val="00654569"/>
    <w:rsid w:val="00677F8C"/>
    <w:rsid w:val="00691BFE"/>
    <w:rsid w:val="00692149"/>
    <w:rsid w:val="00694AA7"/>
    <w:rsid w:val="006A43E9"/>
    <w:rsid w:val="006A457F"/>
    <w:rsid w:val="006A7284"/>
    <w:rsid w:val="006B0338"/>
    <w:rsid w:val="006B2C12"/>
    <w:rsid w:val="006B2F7A"/>
    <w:rsid w:val="006C0168"/>
    <w:rsid w:val="006C1804"/>
    <w:rsid w:val="006C4D13"/>
    <w:rsid w:val="006E7B4C"/>
    <w:rsid w:val="00706F9B"/>
    <w:rsid w:val="00721EC2"/>
    <w:rsid w:val="00722B99"/>
    <w:rsid w:val="0074363A"/>
    <w:rsid w:val="007473DF"/>
    <w:rsid w:val="007743DD"/>
    <w:rsid w:val="007872CE"/>
    <w:rsid w:val="0078751C"/>
    <w:rsid w:val="007904A8"/>
    <w:rsid w:val="007933B8"/>
    <w:rsid w:val="00793A7C"/>
    <w:rsid w:val="00794741"/>
    <w:rsid w:val="00795295"/>
    <w:rsid w:val="007B445B"/>
    <w:rsid w:val="007C29B0"/>
    <w:rsid w:val="007C595F"/>
    <w:rsid w:val="007C76EF"/>
    <w:rsid w:val="007D2B0A"/>
    <w:rsid w:val="007D3023"/>
    <w:rsid w:val="007D52D6"/>
    <w:rsid w:val="007D675C"/>
    <w:rsid w:val="007F0060"/>
    <w:rsid w:val="007F3005"/>
    <w:rsid w:val="007F3615"/>
    <w:rsid w:val="007F6F45"/>
    <w:rsid w:val="00801A8D"/>
    <w:rsid w:val="00802205"/>
    <w:rsid w:val="0080660F"/>
    <w:rsid w:val="00810DD2"/>
    <w:rsid w:val="00813C34"/>
    <w:rsid w:val="0081661F"/>
    <w:rsid w:val="00821AC1"/>
    <w:rsid w:val="00833E5D"/>
    <w:rsid w:val="00840DFB"/>
    <w:rsid w:val="008611ED"/>
    <w:rsid w:val="0086349E"/>
    <w:rsid w:val="0088236F"/>
    <w:rsid w:val="008972C7"/>
    <w:rsid w:val="008B1CF8"/>
    <w:rsid w:val="008B3407"/>
    <w:rsid w:val="008C4FF9"/>
    <w:rsid w:val="008D6BE9"/>
    <w:rsid w:val="008F2F0D"/>
    <w:rsid w:val="008F4EAC"/>
    <w:rsid w:val="00904084"/>
    <w:rsid w:val="009069C8"/>
    <w:rsid w:val="00907D94"/>
    <w:rsid w:val="00915616"/>
    <w:rsid w:val="0092101C"/>
    <w:rsid w:val="00921293"/>
    <w:rsid w:val="00922F77"/>
    <w:rsid w:val="00924E8B"/>
    <w:rsid w:val="009268CD"/>
    <w:rsid w:val="00927330"/>
    <w:rsid w:val="00933E24"/>
    <w:rsid w:val="00936918"/>
    <w:rsid w:val="009370F9"/>
    <w:rsid w:val="0094797E"/>
    <w:rsid w:val="009537C4"/>
    <w:rsid w:val="00954B6D"/>
    <w:rsid w:val="009656CB"/>
    <w:rsid w:val="00977390"/>
    <w:rsid w:val="009840F6"/>
    <w:rsid w:val="00990508"/>
    <w:rsid w:val="00994B90"/>
    <w:rsid w:val="009A2A71"/>
    <w:rsid w:val="009A4263"/>
    <w:rsid w:val="009B35BA"/>
    <w:rsid w:val="009C1AE6"/>
    <w:rsid w:val="009D3613"/>
    <w:rsid w:val="009D7335"/>
    <w:rsid w:val="009E6240"/>
    <w:rsid w:val="009F1557"/>
    <w:rsid w:val="00A01ED2"/>
    <w:rsid w:val="00A02277"/>
    <w:rsid w:val="00A0502C"/>
    <w:rsid w:val="00A07147"/>
    <w:rsid w:val="00A07531"/>
    <w:rsid w:val="00A113E2"/>
    <w:rsid w:val="00A13F32"/>
    <w:rsid w:val="00A14B05"/>
    <w:rsid w:val="00A25CC8"/>
    <w:rsid w:val="00A52481"/>
    <w:rsid w:val="00A54F44"/>
    <w:rsid w:val="00A727F5"/>
    <w:rsid w:val="00A77A24"/>
    <w:rsid w:val="00A85618"/>
    <w:rsid w:val="00A87250"/>
    <w:rsid w:val="00A9251E"/>
    <w:rsid w:val="00AA4EA2"/>
    <w:rsid w:val="00AB3100"/>
    <w:rsid w:val="00AC34B6"/>
    <w:rsid w:val="00AC7973"/>
    <w:rsid w:val="00AD0ACA"/>
    <w:rsid w:val="00AD3156"/>
    <w:rsid w:val="00AD77D8"/>
    <w:rsid w:val="00AF7046"/>
    <w:rsid w:val="00B0249D"/>
    <w:rsid w:val="00B074A0"/>
    <w:rsid w:val="00B077B7"/>
    <w:rsid w:val="00B165DB"/>
    <w:rsid w:val="00B17DEB"/>
    <w:rsid w:val="00B34044"/>
    <w:rsid w:val="00B54F2C"/>
    <w:rsid w:val="00B61C33"/>
    <w:rsid w:val="00B668E5"/>
    <w:rsid w:val="00B66B21"/>
    <w:rsid w:val="00B6706A"/>
    <w:rsid w:val="00B87F4B"/>
    <w:rsid w:val="00BA7B7E"/>
    <w:rsid w:val="00BB2907"/>
    <w:rsid w:val="00BF3B22"/>
    <w:rsid w:val="00BF3D15"/>
    <w:rsid w:val="00BF552D"/>
    <w:rsid w:val="00BF6672"/>
    <w:rsid w:val="00C0455D"/>
    <w:rsid w:val="00C04EFA"/>
    <w:rsid w:val="00C119E9"/>
    <w:rsid w:val="00C404FF"/>
    <w:rsid w:val="00C45945"/>
    <w:rsid w:val="00C57F22"/>
    <w:rsid w:val="00C62AD0"/>
    <w:rsid w:val="00C80B82"/>
    <w:rsid w:val="00C86EA3"/>
    <w:rsid w:val="00C87DCE"/>
    <w:rsid w:val="00C96BD8"/>
    <w:rsid w:val="00CA018E"/>
    <w:rsid w:val="00CA1DE8"/>
    <w:rsid w:val="00CB06DA"/>
    <w:rsid w:val="00CC55FE"/>
    <w:rsid w:val="00CD555C"/>
    <w:rsid w:val="00CE23B2"/>
    <w:rsid w:val="00CE258B"/>
    <w:rsid w:val="00CE5D4F"/>
    <w:rsid w:val="00D0227B"/>
    <w:rsid w:val="00D04485"/>
    <w:rsid w:val="00D149D2"/>
    <w:rsid w:val="00D171AA"/>
    <w:rsid w:val="00D2340D"/>
    <w:rsid w:val="00D262C8"/>
    <w:rsid w:val="00D45C58"/>
    <w:rsid w:val="00D727E1"/>
    <w:rsid w:val="00D7358D"/>
    <w:rsid w:val="00D82FCB"/>
    <w:rsid w:val="00D87F40"/>
    <w:rsid w:val="00DA5320"/>
    <w:rsid w:val="00DA6203"/>
    <w:rsid w:val="00DA6A38"/>
    <w:rsid w:val="00DB5CEC"/>
    <w:rsid w:val="00DC2622"/>
    <w:rsid w:val="00DD127B"/>
    <w:rsid w:val="00DE044D"/>
    <w:rsid w:val="00DF0CD5"/>
    <w:rsid w:val="00E03016"/>
    <w:rsid w:val="00E07C54"/>
    <w:rsid w:val="00E1699D"/>
    <w:rsid w:val="00E22A71"/>
    <w:rsid w:val="00E23F4A"/>
    <w:rsid w:val="00E24AF2"/>
    <w:rsid w:val="00E3381D"/>
    <w:rsid w:val="00E362CD"/>
    <w:rsid w:val="00E4325E"/>
    <w:rsid w:val="00E448D0"/>
    <w:rsid w:val="00E54E79"/>
    <w:rsid w:val="00E55111"/>
    <w:rsid w:val="00E661B2"/>
    <w:rsid w:val="00E806D5"/>
    <w:rsid w:val="00E81600"/>
    <w:rsid w:val="00E81ADB"/>
    <w:rsid w:val="00E83ECE"/>
    <w:rsid w:val="00E938D0"/>
    <w:rsid w:val="00E95A5F"/>
    <w:rsid w:val="00EA1C43"/>
    <w:rsid w:val="00EA4AB4"/>
    <w:rsid w:val="00EB169E"/>
    <w:rsid w:val="00EB79B6"/>
    <w:rsid w:val="00EC0FCF"/>
    <w:rsid w:val="00EC3C45"/>
    <w:rsid w:val="00EE2C8B"/>
    <w:rsid w:val="00F02D7A"/>
    <w:rsid w:val="00F12E67"/>
    <w:rsid w:val="00F2014F"/>
    <w:rsid w:val="00F21586"/>
    <w:rsid w:val="00F32124"/>
    <w:rsid w:val="00F36704"/>
    <w:rsid w:val="00F504E2"/>
    <w:rsid w:val="00F6012F"/>
    <w:rsid w:val="00F66241"/>
    <w:rsid w:val="00F77F35"/>
    <w:rsid w:val="00F807BB"/>
    <w:rsid w:val="00F8470B"/>
    <w:rsid w:val="00F86BCD"/>
    <w:rsid w:val="00F93B4C"/>
    <w:rsid w:val="00FA225C"/>
    <w:rsid w:val="00FA35CA"/>
    <w:rsid w:val="00FB1C58"/>
    <w:rsid w:val="00FB5886"/>
    <w:rsid w:val="00FC5D7F"/>
    <w:rsid w:val="00FD0BFA"/>
    <w:rsid w:val="00FD1D94"/>
    <w:rsid w:val="00FD545B"/>
    <w:rsid w:val="00FE2D00"/>
    <w:rsid w:val="00FE3659"/>
    <w:rsid w:val="00FF3C6B"/>
    <w:rsid w:val="778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3D90A05"/>
  <w15:chartTrackingRefBased/>
  <w15:docId w15:val="{747FCD04-E108-4A09-8387-223B497E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napToGrid w:val="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link w:val="1"/>
    <w:rPr>
      <w:color w:val="0000FF"/>
      <w:u w:val="single"/>
    </w:rPr>
  </w:style>
  <w:style w:type="character" w:customStyle="1" w:styleId="tw4winInternal">
    <w:name w:val="tw4winInternal"/>
    <w:rPr>
      <w:color w:val="FF0000"/>
      <w:lang w:val="ru-RU" w:eastAsia="ru-RU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tw4winPopup">
    <w:name w:val="tw4winPopup"/>
    <w:rPr>
      <w:color w:val="008000"/>
      <w:lang w:val="ru-RU" w:eastAsia="ru-RU"/>
    </w:rPr>
  </w:style>
  <w:style w:type="character" w:customStyle="1" w:styleId="SubheadChar">
    <w:name w:val="Subhead Char"/>
    <w:locked/>
    <w:rPr>
      <w:rFonts w:ascii="Futura Hv" w:hAnsi="Futura Hv" w:cs="Futura Hv"/>
      <w:sz w:val="18"/>
      <w:szCs w:val="18"/>
      <w:lang w:val="en-US"/>
    </w:rPr>
  </w:style>
  <w:style w:type="character" w:customStyle="1" w:styleId="CharChar1">
    <w:name w:val="Char Char1"/>
    <w:locked/>
    <w:rPr>
      <w:rFonts w:ascii="Futura Bk" w:hAnsi="Futura Bk" w:cs="Futura Bk"/>
      <w:sz w:val="18"/>
      <w:szCs w:val="18"/>
      <w:lang w:val="en-US"/>
    </w:rPr>
  </w:style>
  <w:style w:type="character" w:customStyle="1" w:styleId="DONOTTRANSLATE">
    <w:name w:val="DO_NOT_TRANSLATE"/>
    <w:rPr>
      <w:color w:val="800000"/>
      <w:lang w:val="ru-RU" w:eastAsia="ru-RU"/>
    </w:rPr>
  </w:style>
  <w:style w:type="character" w:customStyle="1" w:styleId="tw4winExternal">
    <w:name w:val="tw4winExternal"/>
    <w:rPr>
      <w:color w:val="808080"/>
      <w:lang w:val="ru-RU" w:eastAsia="ru-RU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Jump">
    <w:name w:val="tw4winJump"/>
    <w:rPr>
      <w:color w:val="008080"/>
      <w:lang w:val="ru-RU" w:eastAsia="ru-RU"/>
    </w:rPr>
  </w:style>
  <w:style w:type="character" w:customStyle="1" w:styleId="tw4winTerm">
    <w:name w:val="tw4winTerm"/>
    <w:rPr>
      <w:color w:val="0000FF"/>
    </w:rPr>
  </w:style>
  <w:style w:type="character" w:customStyle="1" w:styleId="BullettextChar">
    <w:name w:val="Bullet text Char"/>
    <w:link w:val="Bullettext"/>
    <w:locked/>
    <w:rPr>
      <w:rFonts w:ascii="Futura Bk" w:hAnsi="Futura Bk" w:cs="Futura Bk"/>
      <w:snapToGrid w:val="0"/>
      <w:sz w:val="22"/>
      <w:szCs w:val="22"/>
      <w:lang w:val="en-US" w:eastAsia="ru-RU" w:bidi="ar-SA"/>
    </w:rPr>
  </w:style>
  <w:style w:type="character" w:customStyle="1" w:styleId="a6">
    <w:name w:val="Основной текст Знак"/>
    <w:link w:val="a7"/>
    <w:rPr>
      <w:rFonts w:ascii="Futura Bk" w:hAnsi="Futura Bk" w:cs="Futura Bk"/>
      <w:snapToGrid w:val="0"/>
      <w:sz w:val="22"/>
      <w:szCs w:val="22"/>
      <w:lang w:val="en-US" w:eastAsia="ru-RU" w:bidi="ar-SA"/>
    </w:rPr>
  </w:style>
  <w:style w:type="character" w:customStyle="1" w:styleId="BodyTextChar">
    <w:name w:val="Body Text Char"/>
    <w:rPr>
      <w:rFonts w:ascii="Futura Bk" w:hAnsi="Futura Bk" w:cs="Futura Bk"/>
      <w:sz w:val="18"/>
      <w:szCs w:val="18"/>
      <w:lang w:val="en-US"/>
    </w:rPr>
  </w:style>
  <w:style w:type="paragraph" w:styleId="a8">
    <w:name w:val="Balloon Text"/>
    <w:basedOn w:val="a"/>
    <w:semiHidden/>
    <w:rPr>
      <w:sz w:val="16"/>
      <w:szCs w:val="16"/>
    </w:rPr>
  </w:style>
  <w:style w:type="paragraph" w:styleId="a7">
    <w:name w:val="Body Text"/>
    <w:basedOn w:val="a"/>
    <w:link w:val="a6"/>
    <w:pPr>
      <w:autoSpaceDE w:val="0"/>
      <w:autoSpaceDN w:val="0"/>
      <w:adjustRightInd w:val="0"/>
      <w:spacing w:after="120" w:line="280" w:lineRule="atLeast"/>
    </w:pPr>
    <w:rPr>
      <w:rFonts w:ascii="Futura Bk" w:hAnsi="Futura Bk" w:cs="Futura Bk"/>
      <w:sz w:val="22"/>
      <w:szCs w:val="22"/>
    </w:rPr>
  </w:style>
  <w:style w:type="paragraph" w:styleId="a9">
    <w:name w:val="header"/>
    <w:basedOn w:val="a"/>
    <w:pPr>
      <w:tabs>
        <w:tab w:val="center" w:pos="4320"/>
        <w:tab w:val="right" w:pos="8640"/>
      </w:tabs>
    </w:pPr>
  </w:style>
  <w:style w:type="paragraph" w:styleId="aa">
    <w:name w:val="footer"/>
    <w:basedOn w:val="a"/>
    <w:pPr>
      <w:tabs>
        <w:tab w:val="center" w:pos="4320"/>
        <w:tab w:val="right" w:pos="8640"/>
      </w:tabs>
    </w:pPr>
  </w:style>
  <w:style w:type="paragraph" w:styleId="ab">
    <w:name w:val="footnote text"/>
    <w:basedOn w:val="a"/>
    <w:semiHidden/>
    <w:rPr>
      <w:sz w:val="20"/>
      <w:szCs w:val="20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Plain Text"/>
    <w:basedOn w:val="a"/>
    <w:rPr>
      <w:rFonts w:ascii="Courier New" w:hAnsi="Courier New" w:cs="Courier New"/>
      <w:snapToGrid/>
      <w:sz w:val="20"/>
      <w:szCs w:val="20"/>
      <w:lang w:val="ru-RU"/>
    </w:rPr>
  </w:style>
  <w:style w:type="paragraph" w:customStyle="1" w:styleId="subhead">
    <w:name w:val="subhead"/>
    <w:basedOn w:val="a"/>
    <w:pPr>
      <w:spacing w:before="100" w:beforeAutospacing="1" w:after="100" w:afterAutospacing="1"/>
    </w:pPr>
    <w:rPr>
      <w:lang w:val="en-GB"/>
    </w:rPr>
  </w:style>
  <w:style w:type="paragraph" w:customStyle="1" w:styleId="MainHeadline">
    <w:name w:val="Main Headline"/>
    <w:basedOn w:val="a"/>
    <w:pPr>
      <w:tabs>
        <w:tab w:val="center" w:pos="4320"/>
        <w:tab w:val="right" w:pos="8640"/>
      </w:tabs>
    </w:pPr>
    <w:rPr>
      <w:rFonts w:ascii="Futura Bk" w:hAnsi="Futura Bk" w:cs="Futura Bk"/>
      <w:sz w:val="34"/>
      <w:szCs w:val="34"/>
    </w:rPr>
  </w:style>
  <w:style w:type="paragraph" w:customStyle="1" w:styleId="Editorialtextbold">
    <w:name w:val="Editorial text bold"/>
    <w:basedOn w:val="a"/>
    <w:pPr>
      <w:autoSpaceDE w:val="0"/>
      <w:autoSpaceDN w:val="0"/>
      <w:adjustRightInd w:val="0"/>
      <w:spacing w:line="240" w:lineRule="exact"/>
    </w:pPr>
    <w:rPr>
      <w:rFonts w:ascii="Futura Hv" w:hAnsi="Futura Hv" w:cs="Futura Hv"/>
      <w:sz w:val="18"/>
      <w:szCs w:val="18"/>
    </w:rPr>
  </w:style>
  <w:style w:type="paragraph" w:customStyle="1" w:styleId="1">
    <w:name w:val="1"/>
    <w:basedOn w:val="a"/>
    <w:link w:val="a5"/>
    <w:pPr>
      <w:spacing w:after="160" w:line="240" w:lineRule="exact"/>
    </w:pPr>
    <w:rPr>
      <w:sz w:val="20"/>
      <w:szCs w:val="20"/>
    </w:rPr>
  </w:style>
  <w:style w:type="paragraph" w:customStyle="1" w:styleId="HPBodytext10pt">
    <w:name w:val="HP Body text 10pt"/>
    <w:pPr>
      <w:tabs>
        <w:tab w:val="left" w:pos="10890"/>
      </w:tabs>
      <w:spacing w:after="144" w:line="260" w:lineRule="exact"/>
      <w:ind w:left="2347" w:right="2347"/>
    </w:pPr>
    <w:rPr>
      <w:rFonts w:ascii="Futura Bk" w:hAnsi="Futura Bk" w:cs="Futura Bk"/>
      <w:snapToGrid w:val="0"/>
      <w:lang w:val="en-US"/>
    </w:rPr>
  </w:style>
  <w:style w:type="paragraph" w:customStyle="1" w:styleId="AutoCorrect">
    <w:name w:val="AutoCorrect"/>
    <w:rPr>
      <w:snapToGrid w:val="0"/>
      <w:sz w:val="24"/>
      <w:szCs w:val="24"/>
      <w:lang w:val="en-US"/>
    </w:rPr>
  </w:style>
  <w:style w:type="paragraph" w:customStyle="1" w:styleId="10">
    <w:name w:val="Текст сноски1"/>
    <w:basedOn w:val="a7"/>
    <w:pPr>
      <w:spacing w:after="0"/>
    </w:pPr>
    <w:rPr>
      <w:sz w:val="18"/>
      <w:szCs w:val="18"/>
    </w:rPr>
  </w:style>
  <w:style w:type="paragraph" w:customStyle="1" w:styleId="Headline">
    <w:name w:val="Headline"/>
    <w:basedOn w:val="a"/>
    <w:rPr>
      <w:rFonts w:ascii="Futura Bk" w:hAnsi="Futura Bk" w:cs="Futura Bk"/>
      <w:color w:val="04173F"/>
      <w:sz w:val="34"/>
      <w:szCs w:val="34"/>
    </w:rPr>
  </w:style>
  <w:style w:type="paragraph" w:customStyle="1" w:styleId="Char1CharCharChar1">
    <w:name w:val="Char1 Char Char Char1"/>
    <w:basedOn w:val="a"/>
    <w:semiHidden/>
    <w:pPr>
      <w:spacing w:after="160" w:line="240" w:lineRule="exact"/>
    </w:pPr>
    <w:rPr>
      <w:rFonts w:ascii="Verdana" w:hAnsi="Verdana"/>
      <w:snapToGrid/>
      <w:sz w:val="20"/>
      <w:szCs w:val="20"/>
      <w:lang w:eastAsia="en-US"/>
    </w:rPr>
  </w:style>
  <w:style w:type="paragraph" w:customStyle="1" w:styleId="CharCharCharCharCharCharCharCharCharCharCharCharCharCharChar1">
    <w:name w:val="Char Char Char Char Char Char Char Char Char Char Char Char Char Char Char1"/>
    <w:basedOn w:val="a"/>
    <w:pPr>
      <w:spacing w:after="160" w:line="240" w:lineRule="exact"/>
    </w:pPr>
    <w:rPr>
      <w:sz w:val="20"/>
      <w:szCs w:val="20"/>
    </w:rPr>
  </w:style>
  <w:style w:type="paragraph" w:customStyle="1" w:styleId="Subhead0">
    <w:name w:val="Subhead"/>
    <w:basedOn w:val="a7"/>
    <w:pPr>
      <w:spacing w:after="0"/>
    </w:pPr>
    <w:rPr>
      <w:rFonts w:ascii="Futura Hv" w:hAnsi="Futura Hv" w:cs="Futura Hv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next w:val="CharCharCharCharCharCharCharCharCharCharCharCharCharCharChar1"/>
    <w:pPr>
      <w:spacing w:after="160" w:line="240" w:lineRule="exact"/>
    </w:pPr>
    <w:rPr>
      <w:sz w:val="20"/>
      <w:szCs w:val="20"/>
    </w:rPr>
  </w:style>
  <w:style w:type="paragraph" w:customStyle="1" w:styleId="HPsmalltype7pt">
    <w:name w:val="HP small type  7pt"/>
    <w:rPr>
      <w:rFonts w:ascii="Futura Bk" w:hAnsi="Futura Bk" w:cs="Futura Bk"/>
      <w:snapToGrid w:val="0"/>
      <w:sz w:val="14"/>
      <w:szCs w:val="14"/>
      <w:lang w:val="en-US"/>
    </w:rPr>
  </w:style>
  <w:style w:type="paragraph" w:customStyle="1" w:styleId="Trademark">
    <w:name w:val="Trademark"/>
    <w:basedOn w:val="a"/>
    <w:pPr>
      <w:autoSpaceDE w:val="0"/>
      <w:autoSpaceDN w:val="0"/>
      <w:adjustRightInd w:val="0"/>
    </w:pPr>
    <w:rPr>
      <w:rFonts w:ascii="Futura Bk" w:hAnsi="Futura Bk" w:cs="Futura Bk"/>
      <w:sz w:val="14"/>
      <w:szCs w:val="14"/>
    </w:rPr>
  </w:style>
  <w:style w:type="paragraph" w:customStyle="1" w:styleId="HPInfoText">
    <w:name w:val="HP Info Text"/>
    <w:basedOn w:val="a"/>
    <w:pPr>
      <w:spacing w:line="170" w:lineRule="exact"/>
    </w:pPr>
    <w:rPr>
      <w:color w:val="000000"/>
      <w:sz w:val="14"/>
      <w:szCs w:val="14"/>
      <w:lang w:val="en-GB"/>
    </w:rPr>
  </w:style>
  <w:style w:type="paragraph" w:customStyle="1" w:styleId="Editorialtext">
    <w:name w:val="Editorial text"/>
    <w:basedOn w:val="a"/>
    <w:pPr>
      <w:autoSpaceDE w:val="0"/>
      <w:autoSpaceDN w:val="0"/>
      <w:adjustRightInd w:val="0"/>
      <w:spacing w:line="220" w:lineRule="exact"/>
    </w:pPr>
    <w:rPr>
      <w:rFonts w:ascii="Futura Bk" w:hAnsi="Futura Bk" w:cs="Futura Bk"/>
      <w:sz w:val="16"/>
      <w:szCs w:val="16"/>
    </w:rPr>
  </w:style>
  <w:style w:type="paragraph" w:customStyle="1" w:styleId="HPNameField">
    <w:name w:val="HP Name Field"/>
    <w:basedOn w:val="a"/>
    <w:rPr>
      <w:rFonts w:ascii="Futura Heavy" w:hAnsi="Futura Heavy"/>
      <w:snapToGrid/>
      <w:color w:val="000000"/>
      <w:sz w:val="17"/>
      <w:szCs w:val="20"/>
      <w:lang w:val="ru-RU" w:eastAsia="en-US"/>
    </w:rPr>
  </w:style>
  <w:style w:type="paragraph" w:customStyle="1" w:styleId="Bullettext">
    <w:name w:val="Bullet text"/>
    <w:basedOn w:val="a7"/>
    <w:link w:val="BullettextChar"/>
    <w:pPr>
      <w:numPr>
        <w:numId w:val="1"/>
      </w:numPr>
      <w:tabs>
        <w:tab w:val="left" w:pos="432"/>
      </w:tabs>
      <w:ind w:left="173" w:hanging="187"/>
    </w:pPr>
  </w:style>
  <w:style w:type="paragraph" w:customStyle="1" w:styleId="OptionalSubhead">
    <w:name w:val="Optional Subhead"/>
    <w:basedOn w:val="MainHeadline"/>
    <w:pPr>
      <w:spacing w:after="240"/>
    </w:pPr>
    <w:rPr>
      <w:sz w:val="26"/>
      <w:szCs w:val="26"/>
    </w:rPr>
  </w:style>
  <w:style w:type="table" w:styleId="af">
    <w:name w:val="Table Grid"/>
    <w:basedOn w:val="a1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6nastena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</Words>
  <Characters>2262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 of backgrounder</vt:lpstr>
    </vt:vector>
  </TitlesOfParts>
  <Manager/>
  <Company>Harsany Designs</Company>
  <LinksUpToDate>false</LinksUpToDate>
  <CharactersWithSpaces>2653</CharactersWithSpaces>
  <SharedDoc>false</SharedDoc>
  <HLinks>
    <vt:vector size="18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http://www.hp.ru/</vt:lpwstr>
      </vt:variant>
      <vt:variant>
        <vt:lpwstr/>
      </vt:variant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http://www.hp.ru/</vt:lpwstr>
      </vt:variant>
      <vt:variant>
        <vt:lpwstr/>
      </vt:variant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mailto:06nastena@mail.ru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backgrounder</dc:title>
  <dc:subject/>
  <dc:creator>Gary Rainville</dc:creator>
  <cp:keywords/>
  <dc:description/>
  <cp:lastModifiedBy>Анастасия Ковалишина</cp:lastModifiedBy>
  <cp:revision>4</cp:revision>
  <cp:lastPrinted>2007-11-12T09:46:00Z</cp:lastPrinted>
  <dcterms:created xsi:type="dcterms:W3CDTF">2016-12-10T21:29:00Z</dcterms:created>
  <dcterms:modified xsi:type="dcterms:W3CDTF">2016-12-11T17:49:00Z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1033-10.1.0.5785</vt:lpwstr>
  </property>
</Properties>
</file>