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07" w:rsidRPr="00D10306" w:rsidRDefault="00D10306" w:rsidP="00D10306">
      <w:pPr>
        <w:spacing w:after="0" w:line="240" w:lineRule="auto"/>
        <w:jc w:val="center"/>
        <w:rPr>
          <w:b/>
          <w:sz w:val="24"/>
          <w:szCs w:val="24"/>
        </w:rPr>
      </w:pPr>
      <w:r w:rsidRPr="00D10306">
        <w:rPr>
          <w:b/>
          <w:sz w:val="24"/>
          <w:szCs w:val="24"/>
        </w:rPr>
        <w:t>Средства пенсионных накоплений выплачиваются правопреемникам</w:t>
      </w:r>
    </w:p>
    <w:p w:rsidR="00D10306" w:rsidRDefault="00D10306" w:rsidP="00D10306">
      <w:pPr>
        <w:spacing w:after="0" w:line="240" w:lineRule="auto"/>
        <w:jc w:val="center"/>
        <w:rPr>
          <w:sz w:val="24"/>
          <w:szCs w:val="24"/>
        </w:rPr>
      </w:pPr>
    </w:p>
    <w:p w:rsidR="00D10306" w:rsidRDefault="00D10306" w:rsidP="00D10306">
      <w:pPr>
        <w:spacing w:after="0" w:line="240" w:lineRule="auto"/>
        <w:ind w:firstLine="567"/>
        <w:jc w:val="both"/>
        <w:rPr>
          <w:sz w:val="24"/>
          <w:szCs w:val="24"/>
        </w:rPr>
      </w:pPr>
      <w:r>
        <w:rPr>
          <w:sz w:val="24"/>
          <w:szCs w:val="24"/>
        </w:rPr>
        <w:t xml:space="preserve">В период с 01 января 2013 г. по 01 июня 2014 года </w:t>
      </w:r>
      <w:proofErr w:type="spellStart"/>
      <w:r>
        <w:rPr>
          <w:sz w:val="24"/>
          <w:szCs w:val="24"/>
        </w:rPr>
        <w:t>Чойским</w:t>
      </w:r>
      <w:proofErr w:type="spellEnd"/>
      <w:r>
        <w:rPr>
          <w:sz w:val="24"/>
          <w:szCs w:val="24"/>
        </w:rPr>
        <w:t xml:space="preserve"> районным судом рассмотрено 4 гражданских дела о восстановлении пропущенного срока для обращения за выплатой средств пенсионных накоплений.</w:t>
      </w:r>
    </w:p>
    <w:p w:rsidR="00D10306" w:rsidRDefault="00D10306" w:rsidP="00D10306">
      <w:pPr>
        <w:spacing w:after="0" w:line="240" w:lineRule="auto"/>
        <w:ind w:firstLine="567"/>
        <w:jc w:val="both"/>
        <w:rPr>
          <w:sz w:val="24"/>
          <w:szCs w:val="24"/>
        </w:rPr>
      </w:pPr>
      <w:r w:rsidRPr="00D10306">
        <w:rPr>
          <w:b/>
          <w:sz w:val="24"/>
          <w:szCs w:val="24"/>
        </w:rPr>
        <w:t>Что такое выплата средств пенсионных накоплений?</w:t>
      </w:r>
      <w:r>
        <w:rPr>
          <w:sz w:val="24"/>
          <w:szCs w:val="24"/>
        </w:rPr>
        <w:t xml:space="preserve"> </w:t>
      </w:r>
      <w:proofErr w:type="gramStart"/>
      <w:r>
        <w:rPr>
          <w:sz w:val="24"/>
          <w:szCs w:val="24"/>
        </w:rPr>
        <w:t xml:space="preserve">(Федеральный закон от 07.05.1998 </w:t>
      </w:r>
      <w:r>
        <w:rPr>
          <w:sz w:val="24"/>
          <w:szCs w:val="24"/>
          <w:lang w:val="en-US"/>
        </w:rPr>
        <w:t>N</w:t>
      </w:r>
      <w:r w:rsidRPr="00D10306">
        <w:rPr>
          <w:sz w:val="24"/>
          <w:szCs w:val="24"/>
        </w:rPr>
        <w:t xml:space="preserve"> </w:t>
      </w:r>
      <w:r>
        <w:rPr>
          <w:sz w:val="24"/>
          <w:szCs w:val="24"/>
        </w:rPr>
        <w:t xml:space="preserve">75-ФЗ « О негосударственных пенсионных фондах»; Федеральный закон от 17.12.2001 </w:t>
      </w:r>
      <w:r>
        <w:rPr>
          <w:sz w:val="24"/>
          <w:szCs w:val="24"/>
          <w:lang w:val="en-US"/>
        </w:rPr>
        <w:t>N</w:t>
      </w:r>
      <w:r w:rsidRPr="00D10306">
        <w:rPr>
          <w:sz w:val="24"/>
          <w:szCs w:val="24"/>
        </w:rPr>
        <w:t xml:space="preserve"> </w:t>
      </w:r>
      <w:r>
        <w:rPr>
          <w:sz w:val="24"/>
          <w:szCs w:val="24"/>
        </w:rPr>
        <w:t xml:space="preserve">173-ФЗ «О трудовых пенсиях в Российской Федерации»; Постановление Правительства РФ от 03.11.2007 </w:t>
      </w:r>
      <w:r>
        <w:rPr>
          <w:sz w:val="24"/>
          <w:szCs w:val="24"/>
          <w:lang w:val="en-US"/>
        </w:rPr>
        <w:t>N</w:t>
      </w:r>
      <w:r w:rsidRPr="00D10306">
        <w:rPr>
          <w:sz w:val="24"/>
          <w:szCs w:val="24"/>
        </w:rPr>
        <w:t xml:space="preserve"> </w:t>
      </w:r>
      <w:r>
        <w:rPr>
          <w:sz w:val="24"/>
          <w:szCs w:val="24"/>
        </w:rPr>
        <w:t>742 «Об утверждении Правил выплаты негосударственным Пенсионным фондом, осуществляющим обязательное пенсионное страхование, правопреемникам умершего застрахованного лица средств пенсионных накоплений, учтенных на пенсионном счете накопительной части трудовой пенсии»).</w:t>
      </w:r>
      <w:proofErr w:type="gramEnd"/>
    </w:p>
    <w:p w:rsidR="00D10306" w:rsidRDefault="00D10306" w:rsidP="00D10306">
      <w:pPr>
        <w:spacing w:after="0" w:line="240" w:lineRule="auto"/>
        <w:ind w:firstLine="567"/>
        <w:jc w:val="both"/>
        <w:rPr>
          <w:sz w:val="24"/>
          <w:szCs w:val="24"/>
        </w:rPr>
      </w:pPr>
      <w:proofErr w:type="gramStart"/>
      <w:r>
        <w:rPr>
          <w:sz w:val="24"/>
          <w:szCs w:val="24"/>
        </w:rPr>
        <w:t>В том случае, если при жизни</w:t>
      </w:r>
      <w:r w:rsidR="00696C0C">
        <w:rPr>
          <w:sz w:val="24"/>
          <w:szCs w:val="24"/>
        </w:rPr>
        <w:t xml:space="preserve"> умершего кормильца на специальной части его индивидуального лицевого счета индивидуального (персонифицированного) учета обязательного пенсионного страхования имелись средства пенсионных накоплений, т.е. формировалась накопительная часть трудовой пенсии по старости, то данные средства не могут пропасть, а должны быть распределены в соответствии с Законом, за исключением средств (части средств) материнского (семейного) капитала, направленных на формирование накопительной</w:t>
      </w:r>
      <w:proofErr w:type="gramEnd"/>
      <w:r w:rsidR="00696C0C">
        <w:rPr>
          <w:sz w:val="24"/>
          <w:szCs w:val="24"/>
        </w:rPr>
        <w:t xml:space="preserve"> части трудовой пенсии, и дохода от их инвестирования.</w:t>
      </w:r>
    </w:p>
    <w:p w:rsidR="00696C0C" w:rsidRDefault="00696C0C" w:rsidP="00D10306">
      <w:pPr>
        <w:spacing w:after="0" w:line="240" w:lineRule="auto"/>
        <w:ind w:firstLine="567"/>
        <w:jc w:val="both"/>
        <w:rPr>
          <w:sz w:val="24"/>
          <w:szCs w:val="24"/>
        </w:rPr>
      </w:pPr>
      <w:r>
        <w:rPr>
          <w:sz w:val="24"/>
          <w:szCs w:val="24"/>
        </w:rPr>
        <w:t xml:space="preserve">Выплата средств </w:t>
      </w:r>
      <w:r w:rsidRPr="00696C0C">
        <w:rPr>
          <w:b/>
          <w:sz w:val="24"/>
          <w:szCs w:val="24"/>
        </w:rPr>
        <w:t>пенсионных накоплений</w:t>
      </w:r>
      <w:r>
        <w:rPr>
          <w:sz w:val="24"/>
          <w:szCs w:val="24"/>
        </w:rPr>
        <w:t xml:space="preserve"> осуществляется </w:t>
      </w:r>
      <w:r w:rsidRPr="00184B96">
        <w:rPr>
          <w:b/>
          <w:sz w:val="24"/>
          <w:szCs w:val="24"/>
        </w:rPr>
        <w:t>Пенсионным фондом России</w:t>
      </w:r>
      <w:r>
        <w:rPr>
          <w:sz w:val="24"/>
          <w:szCs w:val="24"/>
        </w:rPr>
        <w:t xml:space="preserve"> или </w:t>
      </w:r>
      <w:r w:rsidRPr="00184B96">
        <w:rPr>
          <w:b/>
          <w:sz w:val="24"/>
          <w:szCs w:val="24"/>
        </w:rPr>
        <w:t>негосударственным пенсионным фондом</w:t>
      </w:r>
      <w:r>
        <w:rPr>
          <w:sz w:val="24"/>
          <w:szCs w:val="24"/>
        </w:rPr>
        <w:t xml:space="preserve"> в зависимости от того, где умершим застрахованным лицом формировалась накопительная часть </w:t>
      </w:r>
      <w:r w:rsidRPr="00184B96">
        <w:rPr>
          <w:b/>
          <w:sz w:val="24"/>
          <w:szCs w:val="24"/>
        </w:rPr>
        <w:t>трудовой пенсии</w:t>
      </w:r>
      <w:r>
        <w:rPr>
          <w:sz w:val="24"/>
          <w:szCs w:val="24"/>
        </w:rPr>
        <w:t xml:space="preserve"> на дату его смерти.</w:t>
      </w:r>
    </w:p>
    <w:p w:rsidR="00184B96" w:rsidRDefault="00184B96" w:rsidP="00D10306">
      <w:pPr>
        <w:spacing w:after="0" w:line="240" w:lineRule="auto"/>
        <w:ind w:firstLine="567"/>
        <w:jc w:val="both"/>
        <w:rPr>
          <w:sz w:val="24"/>
          <w:szCs w:val="24"/>
        </w:rPr>
      </w:pPr>
      <w:r>
        <w:rPr>
          <w:sz w:val="24"/>
          <w:szCs w:val="24"/>
        </w:rPr>
        <w:t xml:space="preserve">Застрахованное лицо имеет право в любое время подать в </w:t>
      </w:r>
      <w:r w:rsidRPr="00184B96">
        <w:rPr>
          <w:b/>
          <w:sz w:val="24"/>
          <w:szCs w:val="24"/>
        </w:rPr>
        <w:t>Пенсионный фонд России</w:t>
      </w:r>
      <w:r>
        <w:rPr>
          <w:sz w:val="24"/>
          <w:szCs w:val="24"/>
        </w:rPr>
        <w:t xml:space="preserve"> или в </w:t>
      </w:r>
      <w:r w:rsidRPr="00184B96">
        <w:rPr>
          <w:b/>
          <w:sz w:val="24"/>
          <w:szCs w:val="24"/>
        </w:rPr>
        <w:t>негосударственный пенсионный фонд</w:t>
      </w:r>
      <w:r>
        <w:rPr>
          <w:sz w:val="24"/>
          <w:szCs w:val="24"/>
        </w:rPr>
        <w:t xml:space="preserve"> заявление о распределении средств </w:t>
      </w:r>
      <w:r w:rsidRPr="00184B96">
        <w:rPr>
          <w:b/>
          <w:sz w:val="24"/>
          <w:szCs w:val="24"/>
        </w:rPr>
        <w:t>пенсионных накоплений</w:t>
      </w:r>
      <w:r>
        <w:rPr>
          <w:sz w:val="24"/>
          <w:szCs w:val="24"/>
        </w:rPr>
        <w:t xml:space="preserve">, указав в нем своих правопреемников и то, в каких долях будут распределяться между ними накопления в случае его смерти. При отсутствии подобного заявления средства будут распределены между правопреемниками по закону – первой или второй очереди. К правопреемникам первой очереди относятся дети (в том числе установленные), супруги и родители (усыновители). </w:t>
      </w:r>
      <w:r w:rsidRPr="00184B96">
        <w:rPr>
          <w:b/>
          <w:sz w:val="24"/>
          <w:szCs w:val="24"/>
        </w:rPr>
        <w:t>Пенсионные накопления</w:t>
      </w:r>
      <w:r>
        <w:rPr>
          <w:sz w:val="24"/>
          <w:szCs w:val="24"/>
        </w:rPr>
        <w:t xml:space="preserve"> распределяются между ними в равных долях. В случае их отсутствия право на получение переходит к правопреемникам второй очереди: братьям, сестрам, дедушкам, бабушкам и внукам.</w:t>
      </w:r>
    </w:p>
    <w:p w:rsidR="00184B96" w:rsidRDefault="00184B96" w:rsidP="00D10306">
      <w:pPr>
        <w:spacing w:after="0" w:line="240" w:lineRule="auto"/>
        <w:ind w:firstLine="567"/>
        <w:jc w:val="both"/>
        <w:rPr>
          <w:sz w:val="24"/>
          <w:szCs w:val="24"/>
        </w:rPr>
      </w:pPr>
      <w:r>
        <w:rPr>
          <w:sz w:val="24"/>
          <w:szCs w:val="24"/>
        </w:rPr>
        <w:t xml:space="preserve">Обращение правопреемников за выплатой средств </w:t>
      </w:r>
      <w:r w:rsidRPr="00AD18EB">
        <w:rPr>
          <w:b/>
          <w:sz w:val="24"/>
          <w:szCs w:val="24"/>
        </w:rPr>
        <w:t>пенсионных накоплений</w:t>
      </w:r>
      <w:r>
        <w:rPr>
          <w:sz w:val="24"/>
          <w:szCs w:val="24"/>
        </w:rPr>
        <w:t xml:space="preserve"> осуществляется до истечения 6 месяцев со дня смерти застрахованного лица путем подачи в любое управление </w:t>
      </w:r>
      <w:r w:rsidRPr="00AD18EB">
        <w:rPr>
          <w:b/>
          <w:sz w:val="24"/>
          <w:szCs w:val="24"/>
        </w:rPr>
        <w:t>Пенсионного фонда РФ</w:t>
      </w:r>
      <w:r w:rsidR="00AD18EB" w:rsidRPr="00AD18EB">
        <w:rPr>
          <w:sz w:val="24"/>
          <w:szCs w:val="24"/>
        </w:rPr>
        <w:t xml:space="preserve"> по </w:t>
      </w:r>
      <w:r w:rsidR="00AD18EB">
        <w:rPr>
          <w:sz w:val="24"/>
          <w:szCs w:val="24"/>
        </w:rPr>
        <w:t xml:space="preserve">выбору правопреемника заявления установленной формы. Пропущенный срок для обращения с заявлением о выплате средств </w:t>
      </w:r>
      <w:r w:rsidR="00AD18EB" w:rsidRPr="00AD18EB">
        <w:rPr>
          <w:b/>
          <w:sz w:val="24"/>
          <w:szCs w:val="24"/>
        </w:rPr>
        <w:t>пенсионных накоплений</w:t>
      </w:r>
      <w:r w:rsidR="00AD18EB">
        <w:rPr>
          <w:sz w:val="24"/>
          <w:szCs w:val="24"/>
        </w:rPr>
        <w:t xml:space="preserve"> может быть восстановлен в судебном порядке по заявлению правопреемника, пропустившего такой срок. В исковом заявлении необходимо указать как причины пропуска указанного срока, так и их уважительность.</w:t>
      </w:r>
    </w:p>
    <w:p w:rsidR="00AD18EB" w:rsidRDefault="00AD18EB" w:rsidP="00D10306">
      <w:pPr>
        <w:spacing w:after="0" w:line="240" w:lineRule="auto"/>
        <w:ind w:firstLine="567"/>
        <w:jc w:val="both"/>
        <w:rPr>
          <w:sz w:val="24"/>
          <w:szCs w:val="24"/>
        </w:rPr>
      </w:pPr>
      <w:r>
        <w:rPr>
          <w:sz w:val="24"/>
          <w:szCs w:val="24"/>
        </w:rPr>
        <w:t>Какого-либо перечня уважительных причин, дающих суду право восстановить пропущенный срок, законодательство не содержит. Поэтому этот вопрос решается судом по каждому делу с учетом его конкретных обстоятельств. Как правило, такими причинами являются: болезнь, длительность командировки, ненадлежащее исполнение законными представителями правопреемников, не обладающих дееспособностью в полном объеме, возложенных на них законодательством функций и т.п. Также судебная практика относит к уважительным причинам пропуска указанного срока незнание заявителем о возможности правопреемства по данным суммам.</w:t>
      </w:r>
    </w:p>
    <w:p w:rsidR="00AD18EB" w:rsidRDefault="00AD18EB" w:rsidP="00D10306">
      <w:pPr>
        <w:spacing w:after="0" w:line="240" w:lineRule="auto"/>
        <w:ind w:firstLine="567"/>
        <w:jc w:val="both"/>
        <w:rPr>
          <w:sz w:val="24"/>
          <w:szCs w:val="24"/>
        </w:rPr>
      </w:pPr>
      <w:r>
        <w:rPr>
          <w:sz w:val="24"/>
          <w:szCs w:val="24"/>
        </w:rPr>
        <w:lastRenderedPageBreak/>
        <w:t>В случае отсутствия у застрахованного лица родственников, имеющих право на получение средств, учтенных в специальной части</w:t>
      </w:r>
      <w:r w:rsidR="00EA77CA">
        <w:rPr>
          <w:sz w:val="24"/>
          <w:szCs w:val="24"/>
        </w:rPr>
        <w:t xml:space="preserve"> индивидуального лицевого счета умершего кормильца, эти средства учитываются в составе резерва Пенсионного фонда Российской Федерации по обязательному пенсионному страхованию, т.е., в сущности, наследуются государством.</w:t>
      </w:r>
    </w:p>
    <w:p w:rsidR="00EA77CA" w:rsidRDefault="00EA77CA" w:rsidP="00D10306">
      <w:pPr>
        <w:spacing w:after="0" w:line="240" w:lineRule="auto"/>
        <w:ind w:firstLine="567"/>
        <w:jc w:val="both"/>
        <w:rPr>
          <w:sz w:val="24"/>
          <w:szCs w:val="24"/>
        </w:rPr>
      </w:pPr>
      <w:r w:rsidRPr="00EA77CA">
        <w:rPr>
          <w:b/>
          <w:sz w:val="24"/>
          <w:szCs w:val="24"/>
        </w:rPr>
        <w:t xml:space="preserve">Помощник судьи </w:t>
      </w:r>
      <w:proofErr w:type="spellStart"/>
      <w:r w:rsidRPr="00EA77CA">
        <w:rPr>
          <w:b/>
          <w:sz w:val="24"/>
          <w:szCs w:val="24"/>
        </w:rPr>
        <w:t>Е.А.Кунщикова</w:t>
      </w:r>
      <w:proofErr w:type="spellEnd"/>
    </w:p>
    <w:p w:rsidR="009A5BA5" w:rsidRDefault="009A5BA5" w:rsidP="00D10306">
      <w:pPr>
        <w:spacing w:after="0" w:line="240" w:lineRule="auto"/>
        <w:ind w:firstLine="567"/>
        <w:jc w:val="both"/>
        <w:rPr>
          <w:sz w:val="24"/>
          <w:szCs w:val="24"/>
        </w:rPr>
      </w:pPr>
    </w:p>
    <w:p w:rsidR="009A5BA5" w:rsidRDefault="009A5BA5" w:rsidP="00D10306">
      <w:pPr>
        <w:spacing w:after="0" w:line="240" w:lineRule="auto"/>
        <w:ind w:firstLine="567"/>
        <w:jc w:val="both"/>
        <w:rPr>
          <w:sz w:val="24"/>
          <w:szCs w:val="24"/>
        </w:rPr>
      </w:pPr>
    </w:p>
    <w:p w:rsidR="009A5BA5" w:rsidRDefault="009A5BA5" w:rsidP="009A5BA5">
      <w:pPr>
        <w:spacing w:after="0" w:line="240" w:lineRule="auto"/>
        <w:jc w:val="both"/>
        <w:rPr>
          <w:sz w:val="24"/>
          <w:szCs w:val="24"/>
        </w:rPr>
      </w:pPr>
      <w:r>
        <w:rPr>
          <w:sz w:val="24"/>
          <w:szCs w:val="24"/>
        </w:rPr>
        <w:t>«</w:t>
      </w:r>
      <w:proofErr w:type="spellStart"/>
      <w:r>
        <w:rPr>
          <w:sz w:val="24"/>
          <w:szCs w:val="24"/>
        </w:rPr>
        <w:t>крАсное</w:t>
      </w:r>
      <w:proofErr w:type="spellEnd"/>
      <w:r>
        <w:rPr>
          <w:sz w:val="24"/>
          <w:szCs w:val="24"/>
        </w:rPr>
        <w:t xml:space="preserve"> </w:t>
      </w:r>
      <w:proofErr w:type="spellStart"/>
      <w:r>
        <w:rPr>
          <w:sz w:val="24"/>
          <w:szCs w:val="24"/>
        </w:rPr>
        <w:t>знамЯ</w:t>
      </w:r>
      <w:proofErr w:type="spellEnd"/>
      <w:r>
        <w:rPr>
          <w:sz w:val="24"/>
          <w:szCs w:val="24"/>
        </w:rPr>
        <w:t>» 18 АПРЕЛЯ 2015г. №30 страница 5</w:t>
      </w:r>
    </w:p>
    <w:p w:rsidR="009A5BA5" w:rsidRDefault="009A5BA5" w:rsidP="009A5BA5">
      <w:pPr>
        <w:spacing w:after="0" w:line="240" w:lineRule="auto"/>
        <w:ind w:firstLine="567"/>
        <w:jc w:val="both"/>
        <w:rPr>
          <w:sz w:val="24"/>
          <w:szCs w:val="24"/>
        </w:rPr>
      </w:pPr>
      <w:r>
        <w:rPr>
          <w:sz w:val="24"/>
          <w:szCs w:val="24"/>
        </w:rPr>
        <w:t xml:space="preserve">Время неумолимо идет вперед, стирая мгновения, события, лица, что-то оставляя в памяти, что-то </w:t>
      </w:r>
      <w:proofErr w:type="gramStart"/>
      <w:r>
        <w:rPr>
          <w:sz w:val="24"/>
          <w:szCs w:val="24"/>
        </w:rPr>
        <w:t>напрочь</w:t>
      </w:r>
      <w:proofErr w:type="gramEnd"/>
      <w:r>
        <w:rPr>
          <w:sz w:val="24"/>
          <w:szCs w:val="24"/>
        </w:rPr>
        <w:t xml:space="preserve"> удаляя, но боль оста</w:t>
      </w:r>
      <w:r>
        <w:rPr>
          <w:rFonts w:cstheme="minorHAnsi"/>
          <w:sz w:val="24"/>
          <w:szCs w:val="24"/>
        </w:rPr>
        <w:t>ё</w:t>
      </w:r>
      <w:r>
        <w:rPr>
          <w:sz w:val="24"/>
          <w:szCs w:val="24"/>
        </w:rPr>
        <w:t>тся в сердце человека навсегда, боль необратимой утраты, боль пережитой душевной травмы, боль потери родных, близких, друзей…</w:t>
      </w:r>
    </w:p>
    <w:p w:rsidR="009A5BA5" w:rsidRDefault="009A5BA5" w:rsidP="009A5BA5">
      <w:pPr>
        <w:spacing w:after="0" w:line="240" w:lineRule="auto"/>
        <w:ind w:firstLine="567"/>
        <w:jc w:val="both"/>
        <w:rPr>
          <w:sz w:val="24"/>
          <w:szCs w:val="24"/>
        </w:rPr>
      </w:pPr>
    </w:p>
    <w:p w:rsidR="009A5BA5" w:rsidRDefault="009A5BA5" w:rsidP="009A5BA5">
      <w:pPr>
        <w:spacing w:after="0" w:line="240" w:lineRule="auto"/>
        <w:jc w:val="center"/>
        <w:rPr>
          <w:sz w:val="24"/>
          <w:szCs w:val="24"/>
        </w:rPr>
      </w:pPr>
      <w:r w:rsidRPr="009A5BA5">
        <w:rPr>
          <w:b/>
          <w:sz w:val="24"/>
          <w:szCs w:val="24"/>
        </w:rPr>
        <w:t>ЭХО ВОЙНЫ</w:t>
      </w:r>
    </w:p>
    <w:p w:rsidR="009A5BA5" w:rsidRDefault="009A5BA5" w:rsidP="009A5BA5">
      <w:pPr>
        <w:spacing w:after="0" w:line="240" w:lineRule="auto"/>
        <w:jc w:val="center"/>
        <w:rPr>
          <w:sz w:val="24"/>
          <w:szCs w:val="24"/>
        </w:rPr>
      </w:pPr>
    </w:p>
    <w:p w:rsidR="009A5BA5" w:rsidRDefault="009A5BA5" w:rsidP="008278EA">
      <w:pPr>
        <w:spacing w:after="0" w:line="240" w:lineRule="auto"/>
        <w:ind w:firstLine="567"/>
        <w:jc w:val="both"/>
        <w:rPr>
          <w:sz w:val="24"/>
          <w:szCs w:val="24"/>
        </w:rPr>
      </w:pPr>
      <w:proofErr w:type="gramStart"/>
      <w:r>
        <w:rPr>
          <w:sz w:val="24"/>
          <w:szCs w:val="24"/>
        </w:rPr>
        <w:t>Есть в истории человечества определенные вехи, события, которые люди не должны забывать, должны</w:t>
      </w:r>
      <w:r w:rsidR="008278EA">
        <w:rPr>
          <w:sz w:val="24"/>
          <w:szCs w:val="24"/>
        </w:rPr>
        <w:t xml:space="preserve"> помнить, передавая из поколения в поколение, какой ценой завоевано их счастье – жить на земле… не жить в рабстве, не жить коленопреклоненно, а жить, вдыхая этот воздух полной грудью, радуясь восходящему солнцу, смотря на звезды, слыша пение птиц и шелест листвы.</w:t>
      </w:r>
      <w:proofErr w:type="gramEnd"/>
    </w:p>
    <w:p w:rsidR="008278EA" w:rsidRDefault="008278EA" w:rsidP="008278EA">
      <w:pPr>
        <w:spacing w:after="0" w:line="240" w:lineRule="auto"/>
        <w:ind w:firstLine="567"/>
        <w:jc w:val="both"/>
        <w:rPr>
          <w:sz w:val="24"/>
          <w:szCs w:val="24"/>
        </w:rPr>
      </w:pPr>
      <w:r>
        <w:rPr>
          <w:sz w:val="24"/>
          <w:szCs w:val="24"/>
        </w:rPr>
        <w:t>Россия готовится к празднованию 70-летия Победы в Великой Отечественной войне. Задумайтесь</w:t>
      </w:r>
      <w:proofErr w:type="gramStart"/>
      <w:r>
        <w:rPr>
          <w:sz w:val="24"/>
          <w:szCs w:val="24"/>
        </w:rPr>
        <w:t>… В</w:t>
      </w:r>
      <w:proofErr w:type="gramEnd"/>
      <w:r>
        <w:rPr>
          <w:sz w:val="24"/>
          <w:szCs w:val="24"/>
        </w:rPr>
        <w:t>слушайтесь в само словосочетание Великая… Отечественная… То есть все, от мала до велика, в те грозные годы встали на защиту СВОЕГО ОТЕЧЕСТВА от фашистских захватчиков. Люди воевали на фронтах, трудились в тылу, падая и умирая от голода и усталости. Старики, женщины и даже дети круглосуточно стояли у станков на заводах, сеяли и выращивали хлеб для фронта, собирали и отправляли посылки, порой голодуя сами, всеми руководила одна великая сила – одержать победу над врагом.</w:t>
      </w:r>
    </w:p>
    <w:p w:rsidR="008278EA" w:rsidRDefault="008278EA" w:rsidP="008278EA">
      <w:pPr>
        <w:spacing w:after="0" w:line="240" w:lineRule="auto"/>
        <w:ind w:firstLine="567"/>
        <w:jc w:val="both"/>
        <w:rPr>
          <w:sz w:val="24"/>
          <w:szCs w:val="24"/>
        </w:rPr>
      </w:pPr>
      <w:r>
        <w:rPr>
          <w:sz w:val="24"/>
          <w:szCs w:val="24"/>
        </w:rPr>
        <w:t>Каждый из нас должен помнить история</w:t>
      </w:r>
      <w:r w:rsidR="00BE3FD7">
        <w:rPr>
          <w:sz w:val="24"/>
          <w:szCs w:val="24"/>
        </w:rPr>
        <w:t xml:space="preserve"> своей страны, историю Великой Отечественной войны, склонив голову, приложив руку к сердцу. Мы должны отдать низкий поклон всем тем, кто не вернулся с войны, был замучен во вражеских концлагерях, сожжен заживо, повешен, расстрелян, погиб на поле боя</w:t>
      </w:r>
      <w:proofErr w:type="gramStart"/>
      <w:r w:rsidR="00BE3FD7">
        <w:rPr>
          <w:sz w:val="24"/>
          <w:szCs w:val="24"/>
        </w:rPr>
        <w:t>… С</w:t>
      </w:r>
      <w:proofErr w:type="gramEnd"/>
      <w:r w:rsidR="00BE3FD7">
        <w:rPr>
          <w:sz w:val="24"/>
          <w:szCs w:val="24"/>
        </w:rPr>
        <w:t>колько людей умерло от голода в блокадном Ленинграде, сколько в тылу от болезней и истощения, а сколько после войны от полученных ранений от боли в истерзанных сердцах.</w:t>
      </w:r>
    </w:p>
    <w:p w:rsidR="00BE3FD7" w:rsidRDefault="00BE3FD7" w:rsidP="008278EA">
      <w:pPr>
        <w:spacing w:after="0" w:line="240" w:lineRule="auto"/>
        <w:ind w:firstLine="567"/>
        <w:jc w:val="both"/>
        <w:rPr>
          <w:sz w:val="24"/>
          <w:szCs w:val="24"/>
        </w:rPr>
      </w:pPr>
      <w:proofErr w:type="gramStart"/>
      <w:r>
        <w:rPr>
          <w:sz w:val="24"/>
          <w:szCs w:val="24"/>
        </w:rPr>
        <w:t>По последним, естественно, не точным данным, так как статисты до сих пор не могут назвать точную цифру, людские потери СССР в этой войне составили 6,8 миллиона военнослужащих «убитыми, умершими от ран, в плену, от болезней, несчастных случаев, казн</w:t>
      </w:r>
      <w:r>
        <w:rPr>
          <w:rFonts w:cstheme="minorHAnsi"/>
          <w:sz w:val="24"/>
          <w:szCs w:val="24"/>
        </w:rPr>
        <w:t>ё</w:t>
      </w:r>
      <w:r>
        <w:rPr>
          <w:sz w:val="24"/>
          <w:szCs w:val="24"/>
        </w:rPr>
        <w:t>нных по приговорам трибуналов» и 4,4 миллиона попавшими в плен и пропавшими без вести.</w:t>
      </w:r>
      <w:proofErr w:type="gramEnd"/>
      <w:r>
        <w:rPr>
          <w:sz w:val="24"/>
          <w:szCs w:val="24"/>
        </w:rPr>
        <w:t xml:space="preserve"> Общие демографические потери (включающие погибшее мирное население) – 26,6 миллиона человек. Нет в нашей стране не одной семьи, которой </w:t>
      </w:r>
      <w:r w:rsidR="0041001A">
        <w:rPr>
          <w:sz w:val="24"/>
          <w:szCs w:val="24"/>
        </w:rPr>
        <w:t>бы не коснулась война</w:t>
      </w:r>
      <w:proofErr w:type="gramStart"/>
      <w:r w:rsidR="0041001A">
        <w:rPr>
          <w:sz w:val="24"/>
          <w:szCs w:val="24"/>
        </w:rPr>
        <w:t>…К</w:t>
      </w:r>
      <w:proofErr w:type="gramEnd"/>
      <w:r w:rsidR="0041001A">
        <w:rPr>
          <w:sz w:val="24"/>
          <w:szCs w:val="24"/>
        </w:rPr>
        <w:t>аждому есть кого вспомнить, будь то дед или прадед, бабушка или прабабушка, дядя или т</w:t>
      </w:r>
      <w:r w:rsidR="0041001A">
        <w:rPr>
          <w:rFonts w:cstheme="minorHAnsi"/>
          <w:sz w:val="24"/>
          <w:szCs w:val="24"/>
        </w:rPr>
        <w:t>ё</w:t>
      </w:r>
      <w:r w:rsidR="0041001A">
        <w:rPr>
          <w:sz w:val="24"/>
          <w:szCs w:val="24"/>
        </w:rPr>
        <w:t>тя.</w:t>
      </w:r>
    </w:p>
    <w:p w:rsidR="0041001A" w:rsidRDefault="0041001A" w:rsidP="008278EA">
      <w:pPr>
        <w:spacing w:after="0" w:line="240" w:lineRule="auto"/>
        <w:ind w:firstLine="567"/>
        <w:jc w:val="both"/>
        <w:rPr>
          <w:sz w:val="24"/>
          <w:szCs w:val="24"/>
        </w:rPr>
      </w:pPr>
      <w:r>
        <w:rPr>
          <w:sz w:val="24"/>
          <w:szCs w:val="24"/>
        </w:rPr>
        <w:t>Очень больно и жалко, что тех, кто принимал непосредственное участие в боях, остались единицы, так же как и мало осталось вдов участников и ветеранов войны, но живы их дети, внуки и правнуки. Живы мы, те, которые могут что-то рассказать о героических людях прошлого столетия.</w:t>
      </w:r>
    </w:p>
    <w:p w:rsidR="0041001A" w:rsidRDefault="0041001A" w:rsidP="008278EA">
      <w:pPr>
        <w:spacing w:after="0" w:line="240" w:lineRule="auto"/>
        <w:ind w:firstLine="567"/>
        <w:jc w:val="both"/>
        <w:rPr>
          <w:sz w:val="24"/>
          <w:szCs w:val="24"/>
        </w:rPr>
      </w:pPr>
      <w:r>
        <w:rPr>
          <w:sz w:val="24"/>
          <w:szCs w:val="24"/>
        </w:rPr>
        <w:t xml:space="preserve">Одним из таких людей, о котором мне хотелось бы рассказать, был </w:t>
      </w:r>
      <w:r w:rsidRPr="0041001A">
        <w:rPr>
          <w:b/>
          <w:sz w:val="24"/>
          <w:szCs w:val="24"/>
        </w:rPr>
        <w:t>ГЕОРГИЙ ПАВЛОВИЧ НЕСТЕРОВ</w:t>
      </w:r>
      <w:r>
        <w:rPr>
          <w:sz w:val="24"/>
          <w:szCs w:val="24"/>
        </w:rPr>
        <w:t xml:space="preserve">, судья </w:t>
      </w:r>
      <w:proofErr w:type="spellStart"/>
      <w:r>
        <w:rPr>
          <w:sz w:val="24"/>
          <w:szCs w:val="24"/>
        </w:rPr>
        <w:t>Карымского</w:t>
      </w:r>
      <w:proofErr w:type="spellEnd"/>
      <w:r>
        <w:rPr>
          <w:sz w:val="24"/>
          <w:szCs w:val="24"/>
        </w:rPr>
        <w:t xml:space="preserve"> районного суда.</w:t>
      </w:r>
    </w:p>
    <w:p w:rsidR="0041001A" w:rsidRDefault="0041001A" w:rsidP="008278EA">
      <w:pPr>
        <w:spacing w:after="0" w:line="240" w:lineRule="auto"/>
        <w:ind w:firstLine="567"/>
        <w:jc w:val="both"/>
        <w:rPr>
          <w:sz w:val="24"/>
          <w:szCs w:val="24"/>
        </w:rPr>
      </w:pPr>
      <w:r>
        <w:rPr>
          <w:sz w:val="24"/>
          <w:szCs w:val="24"/>
        </w:rPr>
        <w:lastRenderedPageBreak/>
        <w:t xml:space="preserve">Георгий Павлович родился 9 мая 1919 года </w:t>
      </w:r>
      <w:proofErr w:type="gramStart"/>
      <w:r>
        <w:rPr>
          <w:sz w:val="24"/>
          <w:szCs w:val="24"/>
        </w:rPr>
        <w:t>в</w:t>
      </w:r>
      <w:proofErr w:type="gramEnd"/>
      <w:r>
        <w:rPr>
          <w:sz w:val="24"/>
          <w:szCs w:val="24"/>
        </w:rPr>
        <w:t xml:space="preserve"> с. </w:t>
      </w:r>
      <w:proofErr w:type="spellStart"/>
      <w:r>
        <w:rPr>
          <w:sz w:val="24"/>
          <w:szCs w:val="24"/>
        </w:rPr>
        <w:t>Ундино-Поселье</w:t>
      </w:r>
      <w:proofErr w:type="spellEnd"/>
      <w:r>
        <w:rPr>
          <w:sz w:val="24"/>
          <w:szCs w:val="24"/>
        </w:rPr>
        <w:t xml:space="preserve"> Нерчинского уезда. Обучался в Читинской областной </w:t>
      </w:r>
      <w:proofErr w:type="spellStart"/>
      <w:r>
        <w:rPr>
          <w:sz w:val="24"/>
          <w:szCs w:val="24"/>
        </w:rPr>
        <w:t>политпросветшколе</w:t>
      </w:r>
      <w:proofErr w:type="spellEnd"/>
      <w:r>
        <w:rPr>
          <w:sz w:val="24"/>
          <w:szCs w:val="24"/>
        </w:rPr>
        <w:t>.</w:t>
      </w:r>
    </w:p>
    <w:p w:rsidR="0041001A" w:rsidRDefault="0041001A" w:rsidP="008278EA">
      <w:pPr>
        <w:spacing w:after="0" w:line="240" w:lineRule="auto"/>
        <w:ind w:firstLine="567"/>
        <w:jc w:val="both"/>
        <w:rPr>
          <w:sz w:val="24"/>
          <w:szCs w:val="24"/>
        </w:rPr>
      </w:pPr>
      <w:r>
        <w:rPr>
          <w:sz w:val="24"/>
          <w:szCs w:val="24"/>
        </w:rPr>
        <w:t xml:space="preserve">В 1939 году Георгий Павлович был призван в Красную Армию. В январе 1942-го поехал на фронт, где принял участие в боях в составе 10-й понтонно-мостовой бригады (по данным военного комиссариата </w:t>
      </w:r>
      <w:proofErr w:type="spellStart"/>
      <w:r>
        <w:rPr>
          <w:sz w:val="24"/>
          <w:szCs w:val="24"/>
        </w:rPr>
        <w:t>Карымского</w:t>
      </w:r>
      <w:proofErr w:type="spellEnd"/>
      <w:r>
        <w:rPr>
          <w:sz w:val="24"/>
          <w:szCs w:val="24"/>
        </w:rPr>
        <w:t xml:space="preserve"> района).</w:t>
      </w:r>
    </w:p>
    <w:p w:rsidR="0041001A" w:rsidRDefault="0041001A" w:rsidP="008278EA">
      <w:pPr>
        <w:spacing w:after="0" w:line="240" w:lineRule="auto"/>
        <w:ind w:firstLine="567"/>
        <w:jc w:val="both"/>
        <w:rPr>
          <w:sz w:val="24"/>
          <w:szCs w:val="24"/>
        </w:rPr>
      </w:pPr>
      <w:r>
        <w:rPr>
          <w:sz w:val="24"/>
          <w:szCs w:val="24"/>
        </w:rPr>
        <w:t>С наступлением дня Победы война для Георгия Павловича не закончилась: также в составе 10-й понтонно-мостовой бригады он приял участие в защите восточных рубежей нашей Родины, в русско-японской войне</w:t>
      </w:r>
      <w:r w:rsidR="00A92E09">
        <w:rPr>
          <w:sz w:val="24"/>
          <w:szCs w:val="24"/>
        </w:rPr>
        <w:t xml:space="preserve">. За свои заслуги перед Отечеством Георгий Павлович был награжден: 17 мая 1947 года орденом «Красной звезды», 26 мая 1946 года медалью «Зв победу над Японией», орденом «Отечественной войны </w:t>
      </w:r>
      <w:r w:rsidR="00A92E09">
        <w:rPr>
          <w:sz w:val="24"/>
          <w:szCs w:val="24"/>
          <w:lang w:val="en-US"/>
        </w:rPr>
        <w:t>II</w:t>
      </w:r>
      <w:r w:rsidR="00A92E09">
        <w:rPr>
          <w:sz w:val="24"/>
          <w:szCs w:val="24"/>
        </w:rPr>
        <w:t xml:space="preserve"> степени», медалью «Тридцать лет победы в войне 1941-1945 гг.» и другими.</w:t>
      </w:r>
    </w:p>
    <w:p w:rsidR="00A92E09" w:rsidRDefault="00A92E09" w:rsidP="008278EA">
      <w:pPr>
        <w:spacing w:after="0" w:line="240" w:lineRule="auto"/>
        <w:ind w:firstLine="567"/>
        <w:jc w:val="both"/>
        <w:rPr>
          <w:sz w:val="24"/>
          <w:szCs w:val="24"/>
        </w:rPr>
      </w:pPr>
      <w:r>
        <w:rPr>
          <w:sz w:val="24"/>
          <w:szCs w:val="24"/>
        </w:rPr>
        <w:t>Демобилизовавшись в 1946 году, Георгий Павлович был зачислен стаж</w:t>
      </w:r>
      <w:r>
        <w:rPr>
          <w:rFonts w:cstheme="minorHAnsi"/>
          <w:sz w:val="24"/>
          <w:szCs w:val="24"/>
        </w:rPr>
        <w:t>ё</w:t>
      </w:r>
      <w:r>
        <w:rPr>
          <w:sz w:val="24"/>
          <w:szCs w:val="24"/>
        </w:rPr>
        <w:t xml:space="preserve">ром народного судьи </w:t>
      </w:r>
      <w:proofErr w:type="spellStart"/>
      <w:r>
        <w:rPr>
          <w:sz w:val="24"/>
          <w:szCs w:val="24"/>
        </w:rPr>
        <w:t>Ингодинского</w:t>
      </w:r>
      <w:proofErr w:type="spellEnd"/>
      <w:r>
        <w:rPr>
          <w:sz w:val="24"/>
          <w:szCs w:val="24"/>
        </w:rPr>
        <w:t xml:space="preserve"> района </w:t>
      </w:r>
      <w:proofErr w:type="gramStart"/>
      <w:r>
        <w:rPr>
          <w:sz w:val="24"/>
          <w:szCs w:val="24"/>
        </w:rPr>
        <w:t>г</w:t>
      </w:r>
      <w:proofErr w:type="gramEnd"/>
      <w:r>
        <w:rPr>
          <w:sz w:val="24"/>
          <w:szCs w:val="24"/>
        </w:rPr>
        <w:t>. Читы. Отсюда и началась трудовая деятельность Георгия Павловича как служителя Фемиды, впоследствии Георгий Павлович назначался судь</w:t>
      </w:r>
      <w:r>
        <w:rPr>
          <w:rFonts w:cstheme="minorHAnsi"/>
          <w:sz w:val="24"/>
          <w:szCs w:val="24"/>
        </w:rPr>
        <w:t>ё</w:t>
      </w:r>
      <w:r>
        <w:rPr>
          <w:sz w:val="24"/>
          <w:szCs w:val="24"/>
        </w:rPr>
        <w:t xml:space="preserve">й и председателем судов разных районов нашего Забайкальского края. Был он и председателем </w:t>
      </w:r>
      <w:proofErr w:type="spellStart"/>
      <w:r>
        <w:rPr>
          <w:sz w:val="24"/>
          <w:szCs w:val="24"/>
        </w:rPr>
        <w:t>Карымского</w:t>
      </w:r>
      <w:proofErr w:type="spellEnd"/>
      <w:r>
        <w:rPr>
          <w:sz w:val="24"/>
          <w:szCs w:val="24"/>
        </w:rPr>
        <w:t xml:space="preserve"> народного суда с 11 апреля 1976 года по 26 октября 1979 года, то есть до того момента, когда Георгий Павлович, был освобожден от занимаемой </w:t>
      </w:r>
      <w:r w:rsidR="00A255E4">
        <w:rPr>
          <w:sz w:val="24"/>
          <w:szCs w:val="24"/>
        </w:rPr>
        <w:t>д</w:t>
      </w:r>
      <w:r>
        <w:rPr>
          <w:sz w:val="24"/>
          <w:szCs w:val="24"/>
        </w:rPr>
        <w:t>олжности в связи с уходом на пенсию.</w:t>
      </w:r>
      <w:r w:rsidR="00A255E4">
        <w:rPr>
          <w:sz w:val="24"/>
          <w:szCs w:val="24"/>
        </w:rPr>
        <w:t xml:space="preserve"> Таким образом, более 33 лет он неизменно был предан своему делу. И даже уйдя на заслуженный отдых, Георгий Павлович продолжал трудиться на благо законодательства страны, работая адвокатом.</w:t>
      </w:r>
    </w:p>
    <w:p w:rsidR="00A255E4" w:rsidRDefault="00A255E4" w:rsidP="008278EA">
      <w:pPr>
        <w:spacing w:after="0" w:line="240" w:lineRule="auto"/>
        <w:ind w:firstLine="567"/>
        <w:jc w:val="both"/>
        <w:rPr>
          <w:sz w:val="24"/>
          <w:szCs w:val="24"/>
        </w:rPr>
      </w:pPr>
      <w:r>
        <w:rPr>
          <w:sz w:val="24"/>
          <w:szCs w:val="24"/>
        </w:rPr>
        <w:t xml:space="preserve">В своих воспоминаниях председатель </w:t>
      </w:r>
      <w:proofErr w:type="spellStart"/>
      <w:r>
        <w:rPr>
          <w:sz w:val="24"/>
          <w:szCs w:val="24"/>
        </w:rPr>
        <w:t>Карымского</w:t>
      </w:r>
      <w:proofErr w:type="spellEnd"/>
      <w:r>
        <w:rPr>
          <w:sz w:val="24"/>
          <w:szCs w:val="24"/>
        </w:rPr>
        <w:t xml:space="preserve"> суда в отставке С.К.Цвилева, трудовая деятельность которой начиналась именно под руководством Георгия Павловича Нестерова, отзывалась о н</w:t>
      </w:r>
      <w:r>
        <w:rPr>
          <w:rFonts w:cstheme="minorHAnsi"/>
          <w:sz w:val="24"/>
          <w:szCs w:val="24"/>
        </w:rPr>
        <w:t>ё</w:t>
      </w:r>
      <w:r>
        <w:rPr>
          <w:sz w:val="24"/>
          <w:szCs w:val="24"/>
        </w:rPr>
        <w:t>м так: «Был он большой души человек, влюбленный в сво</w:t>
      </w:r>
      <w:r>
        <w:rPr>
          <w:rFonts w:cstheme="minorHAnsi"/>
          <w:sz w:val="24"/>
          <w:szCs w:val="24"/>
        </w:rPr>
        <w:t>ё</w:t>
      </w:r>
      <w:r>
        <w:rPr>
          <w:sz w:val="24"/>
          <w:szCs w:val="24"/>
        </w:rPr>
        <w:t xml:space="preserve"> дело, он так умел увлечь и организовать людей, что ему не приходилось кого-либо ругать или наказывать, каждый знал свои обязанности и исполнял их…».</w:t>
      </w:r>
    </w:p>
    <w:p w:rsidR="00A255E4" w:rsidRDefault="00A255E4" w:rsidP="008278EA">
      <w:pPr>
        <w:spacing w:after="0" w:line="240" w:lineRule="auto"/>
        <w:ind w:firstLine="567"/>
        <w:jc w:val="both"/>
        <w:rPr>
          <w:sz w:val="24"/>
          <w:szCs w:val="24"/>
        </w:rPr>
      </w:pPr>
      <w:r>
        <w:rPr>
          <w:sz w:val="24"/>
          <w:szCs w:val="24"/>
        </w:rPr>
        <w:t xml:space="preserve">Георгий Павлович, с которым мне лично выпало счастье быть знакомой, хоть и непродолжительный отрезок времени, действительно был благороднейшей души человек. С первого взгляда он казался суровым, однако требовалось совсем немного времени, чтобы понять, что у </w:t>
      </w:r>
      <w:r w:rsidR="008A0A00">
        <w:rPr>
          <w:sz w:val="24"/>
          <w:szCs w:val="24"/>
        </w:rPr>
        <w:t xml:space="preserve">него доброе сердце. Георгий Павлович отличался отменным чувством юмора и умел шутить. В моей памяти он остался как человек, преданный своему делу и безгранично любящий свою семью, человек, пройдя все тяготы и лишения боевых действий и не раз смотрев смерти в лицо, сумел сохранить в своей душе теплоту и сердечность, как и </w:t>
      </w:r>
      <w:proofErr w:type="gramStart"/>
      <w:r w:rsidR="008A0A00">
        <w:rPr>
          <w:sz w:val="24"/>
          <w:szCs w:val="24"/>
        </w:rPr>
        <w:t>умение</w:t>
      </w:r>
      <w:proofErr w:type="gramEnd"/>
      <w:r w:rsidR="008A0A00">
        <w:rPr>
          <w:sz w:val="24"/>
          <w:szCs w:val="24"/>
        </w:rPr>
        <w:t xml:space="preserve"> понимать других людей.</w:t>
      </w:r>
    </w:p>
    <w:p w:rsidR="008A0A00" w:rsidRDefault="008A0A00" w:rsidP="008278EA">
      <w:pPr>
        <w:spacing w:after="0" w:line="240" w:lineRule="auto"/>
        <w:ind w:firstLine="567"/>
        <w:jc w:val="both"/>
        <w:rPr>
          <w:sz w:val="24"/>
          <w:szCs w:val="24"/>
        </w:rPr>
      </w:pPr>
      <w:r>
        <w:rPr>
          <w:sz w:val="24"/>
          <w:szCs w:val="24"/>
        </w:rPr>
        <w:t xml:space="preserve">Очень жаль, что мне не довелось послушать его рассказы о войне, но со слов тех людей, которые жили рядом, работали и общались с Георгием Павловичем более длительное время, к </w:t>
      </w:r>
      <w:proofErr w:type="gramStart"/>
      <w:r>
        <w:rPr>
          <w:sz w:val="24"/>
          <w:szCs w:val="24"/>
        </w:rPr>
        <w:t>примеру</w:t>
      </w:r>
      <w:proofErr w:type="gramEnd"/>
      <w:r>
        <w:rPr>
          <w:sz w:val="24"/>
          <w:szCs w:val="24"/>
        </w:rPr>
        <w:t xml:space="preserve"> Н.Н. Городецкой, нам известно, что он иногда, не так часто, но вспоминал события тех дней и скупые мужские сл</w:t>
      </w:r>
      <w:r>
        <w:rPr>
          <w:rFonts w:cstheme="minorHAnsi"/>
          <w:sz w:val="24"/>
          <w:szCs w:val="24"/>
        </w:rPr>
        <w:t>ё</w:t>
      </w:r>
      <w:r>
        <w:rPr>
          <w:sz w:val="24"/>
          <w:szCs w:val="24"/>
        </w:rPr>
        <w:t>зы катились из его глаз…</w:t>
      </w:r>
    </w:p>
    <w:p w:rsidR="008A0A00" w:rsidRDefault="008A0A00" w:rsidP="008278EA">
      <w:pPr>
        <w:spacing w:after="0" w:line="240" w:lineRule="auto"/>
        <w:ind w:firstLine="567"/>
        <w:jc w:val="both"/>
        <w:rPr>
          <w:sz w:val="24"/>
          <w:szCs w:val="24"/>
        </w:rPr>
      </w:pPr>
      <w:r>
        <w:rPr>
          <w:sz w:val="24"/>
          <w:szCs w:val="24"/>
        </w:rPr>
        <w:t xml:space="preserve">Никто из служащих </w:t>
      </w:r>
      <w:proofErr w:type="spellStart"/>
      <w:r>
        <w:rPr>
          <w:sz w:val="24"/>
          <w:szCs w:val="24"/>
        </w:rPr>
        <w:t>Карымского</w:t>
      </w:r>
      <w:proofErr w:type="spellEnd"/>
      <w:r>
        <w:rPr>
          <w:sz w:val="24"/>
          <w:szCs w:val="24"/>
        </w:rPr>
        <w:t xml:space="preserve"> районного суда никогда не забудет страшную новость, когда 9 мая 1986 года стало известно, что сердце этого замечательного человека перестало биться в тот самый момент, когда ему должны были вручить медаль «40 лет Победы в Великой Отечественной войне». Просто задумайтесь: сердце человека остановилось</w:t>
      </w:r>
      <w:r w:rsidR="009E1212">
        <w:rPr>
          <w:sz w:val="24"/>
          <w:szCs w:val="24"/>
        </w:rPr>
        <w:t>, не выдержало нахлынувших чувств в День Победы 9 мая</w:t>
      </w:r>
      <w:proofErr w:type="gramStart"/>
      <w:r w:rsidR="009E1212">
        <w:rPr>
          <w:sz w:val="24"/>
          <w:szCs w:val="24"/>
        </w:rPr>
        <w:t>… Т</w:t>
      </w:r>
      <w:proofErr w:type="gramEnd"/>
      <w:r w:rsidR="009E1212">
        <w:rPr>
          <w:sz w:val="24"/>
          <w:szCs w:val="24"/>
        </w:rPr>
        <w:t>ак что же должен был хранить в этом сердце этот Человек… Какую боль он пронес через всю свою жизнь, этот внешне спокойный, душевный человек.</w:t>
      </w:r>
    </w:p>
    <w:p w:rsidR="009E1212" w:rsidRDefault="009E1212" w:rsidP="008278EA">
      <w:pPr>
        <w:spacing w:after="0" w:line="240" w:lineRule="auto"/>
        <w:ind w:firstLine="567"/>
        <w:jc w:val="both"/>
        <w:rPr>
          <w:sz w:val="24"/>
          <w:szCs w:val="24"/>
        </w:rPr>
      </w:pPr>
      <w:r>
        <w:rPr>
          <w:sz w:val="24"/>
          <w:szCs w:val="24"/>
        </w:rPr>
        <w:t>ПОМНИТЕ ИХ ЛЮДИ!</w:t>
      </w:r>
    </w:p>
    <w:p w:rsidR="009E1212" w:rsidRDefault="009E1212" w:rsidP="008278EA">
      <w:pPr>
        <w:spacing w:after="0" w:line="240" w:lineRule="auto"/>
        <w:ind w:firstLine="567"/>
        <w:jc w:val="both"/>
        <w:rPr>
          <w:sz w:val="24"/>
          <w:szCs w:val="24"/>
        </w:rPr>
      </w:pPr>
      <w:proofErr w:type="gramStart"/>
      <w:r>
        <w:rPr>
          <w:sz w:val="24"/>
          <w:szCs w:val="24"/>
        </w:rPr>
        <w:t>ПОЖАЛУЙСТА</w:t>
      </w:r>
      <w:proofErr w:type="gramEnd"/>
      <w:r>
        <w:rPr>
          <w:sz w:val="24"/>
          <w:szCs w:val="24"/>
        </w:rPr>
        <w:t>…ПОМНИТЕ…</w:t>
      </w:r>
    </w:p>
    <w:p w:rsidR="009E1212" w:rsidRDefault="009E1212" w:rsidP="008278EA">
      <w:pPr>
        <w:spacing w:after="0" w:line="240" w:lineRule="auto"/>
        <w:ind w:firstLine="567"/>
        <w:jc w:val="both"/>
        <w:rPr>
          <w:sz w:val="24"/>
          <w:szCs w:val="24"/>
        </w:rPr>
      </w:pPr>
      <w:r>
        <w:rPr>
          <w:sz w:val="24"/>
          <w:szCs w:val="24"/>
        </w:rPr>
        <w:t xml:space="preserve">Е. </w:t>
      </w:r>
      <w:proofErr w:type="spellStart"/>
      <w:r>
        <w:rPr>
          <w:sz w:val="24"/>
          <w:szCs w:val="24"/>
        </w:rPr>
        <w:t>Буракова</w:t>
      </w:r>
      <w:proofErr w:type="spellEnd"/>
      <w:r>
        <w:rPr>
          <w:sz w:val="24"/>
          <w:szCs w:val="24"/>
        </w:rPr>
        <w:t xml:space="preserve">, помощник председателя </w:t>
      </w:r>
      <w:proofErr w:type="spellStart"/>
      <w:r>
        <w:rPr>
          <w:sz w:val="24"/>
          <w:szCs w:val="24"/>
        </w:rPr>
        <w:t>Карымского</w:t>
      </w:r>
      <w:proofErr w:type="spellEnd"/>
      <w:r>
        <w:rPr>
          <w:sz w:val="24"/>
          <w:szCs w:val="24"/>
        </w:rPr>
        <w:t xml:space="preserve"> районного суда</w:t>
      </w:r>
    </w:p>
    <w:p w:rsidR="00F55075" w:rsidRDefault="00F55075" w:rsidP="008278EA">
      <w:pPr>
        <w:spacing w:after="0" w:line="240" w:lineRule="auto"/>
        <w:ind w:firstLine="567"/>
        <w:jc w:val="both"/>
        <w:rPr>
          <w:sz w:val="24"/>
          <w:szCs w:val="24"/>
        </w:rPr>
      </w:pPr>
    </w:p>
    <w:p w:rsidR="00F55075" w:rsidRDefault="00F55075" w:rsidP="008278EA">
      <w:pPr>
        <w:spacing w:after="0" w:line="240" w:lineRule="auto"/>
        <w:ind w:firstLine="567"/>
        <w:jc w:val="both"/>
        <w:rPr>
          <w:sz w:val="24"/>
          <w:szCs w:val="24"/>
        </w:rPr>
      </w:pPr>
    </w:p>
    <w:p w:rsidR="00F55075" w:rsidRDefault="00F55075" w:rsidP="00F55075">
      <w:pPr>
        <w:spacing w:after="0" w:line="240" w:lineRule="auto"/>
        <w:jc w:val="both"/>
        <w:rPr>
          <w:sz w:val="24"/>
          <w:szCs w:val="24"/>
        </w:rPr>
      </w:pPr>
      <w:r>
        <w:rPr>
          <w:sz w:val="24"/>
          <w:szCs w:val="24"/>
        </w:rPr>
        <w:lastRenderedPageBreak/>
        <w:t>Вопрос? Ответ!</w:t>
      </w:r>
    </w:p>
    <w:p w:rsidR="00F55075" w:rsidRDefault="00F55075" w:rsidP="00F55075">
      <w:pPr>
        <w:spacing w:after="0" w:line="240" w:lineRule="auto"/>
        <w:jc w:val="center"/>
        <w:rPr>
          <w:sz w:val="24"/>
          <w:szCs w:val="24"/>
        </w:rPr>
      </w:pPr>
      <w:r w:rsidRPr="00F55075">
        <w:rPr>
          <w:b/>
          <w:sz w:val="24"/>
          <w:szCs w:val="24"/>
        </w:rPr>
        <w:t>Присяжный заседатель: права и обязанности</w:t>
      </w:r>
    </w:p>
    <w:p w:rsidR="00F55075" w:rsidRDefault="00F55075" w:rsidP="00F55075">
      <w:pPr>
        <w:spacing w:after="0" w:line="240" w:lineRule="auto"/>
        <w:jc w:val="center"/>
        <w:rPr>
          <w:sz w:val="24"/>
          <w:szCs w:val="24"/>
        </w:rPr>
      </w:pPr>
    </w:p>
    <w:p w:rsidR="00F55075" w:rsidRDefault="00F55075" w:rsidP="00F55075">
      <w:pPr>
        <w:spacing w:after="0" w:line="240" w:lineRule="auto"/>
        <w:ind w:firstLine="567"/>
        <w:jc w:val="both"/>
        <w:rPr>
          <w:sz w:val="24"/>
          <w:szCs w:val="24"/>
        </w:rPr>
      </w:pPr>
      <w:r>
        <w:rPr>
          <w:sz w:val="24"/>
          <w:szCs w:val="24"/>
        </w:rPr>
        <w:t>- НЕ ТАК ДАВНО в районной газете опубликована статья о том, что теперь и районные суды рассматривают некоторые уголовные дела с участие присяжных заседателей. В списках присяжных, опубликованных также в районной газете, я увидел свою фамилию. Что от меня требуется как от присяжного заседателя?</w:t>
      </w:r>
    </w:p>
    <w:p w:rsidR="00F55075" w:rsidRDefault="00F55075" w:rsidP="00F55075">
      <w:pPr>
        <w:spacing w:after="0" w:line="240" w:lineRule="auto"/>
        <w:ind w:firstLine="567"/>
        <w:jc w:val="both"/>
        <w:rPr>
          <w:sz w:val="24"/>
          <w:szCs w:val="24"/>
        </w:rPr>
      </w:pPr>
      <w:r>
        <w:rPr>
          <w:sz w:val="24"/>
          <w:szCs w:val="24"/>
        </w:rPr>
        <w:t xml:space="preserve">На вопрос нашего читателя отвечает представитель пресс-службы </w:t>
      </w:r>
      <w:proofErr w:type="spellStart"/>
      <w:r>
        <w:rPr>
          <w:sz w:val="24"/>
          <w:szCs w:val="24"/>
        </w:rPr>
        <w:t>Кологривского</w:t>
      </w:r>
      <w:proofErr w:type="spellEnd"/>
      <w:r>
        <w:rPr>
          <w:sz w:val="24"/>
          <w:szCs w:val="24"/>
        </w:rPr>
        <w:t xml:space="preserve"> районного суда, советник юстиции 3 класса </w:t>
      </w:r>
      <w:r w:rsidRPr="00F55075">
        <w:rPr>
          <w:b/>
          <w:sz w:val="24"/>
          <w:szCs w:val="24"/>
        </w:rPr>
        <w:t>Т.И.КАРАВАЕВА</w:t>
      </w:r>
      <w:r>
        <w:rPr>
          <w:sz w:val="24"/>
          <w:szCs w:val="24"/>
        </w:rPr>
        <w:t>:</w:t>
      </w:r>
    </w:p>
    <w:p w:rsidR="00F55075" w:rsidRDefault="00F55075" w:rsidP="00F55075">
      <w:pPr>
        <w:spacing w:after="0" w:line="240" w:lineRule="auto"/>
        <w:ind w:firstLine="567"/>
        <w:jc w:val="both"/>
        <w:rPr>
          <w:sz w:val="24"/>
          <w:szCs w:val="24"/>
        </w:rPr>
      </w:pPr>
      <w:r>
        <w:rPr>
          <w:sz w:val="24"/>
          <w:szCs w:val="24"/>
        </w:rPr>
        <w:t xml:space="preserve">- От гражданина, которому пришло приглашение об участии в деле в качестве присяжного заседателя, необходимо в указанное время явиться в суд. </w:t>
      </w:r>
      <w:r w:rsidR="00AC79EC">
        <w:rPr>
          <w:sz w:val="24"/>
          <w:szCs w:val="24"/>
        </w:rPr>
        <w:t>Исполнить свой гражданский долг, который проявляется в осуществлении правосудия в качестве присяжного заседателя. Институт присяжных заседателей является одной их косвенных форм общественного контроля над судебной властью. Его эффективность высока, так как сами граждане принимают непосредственное участие в отправлении правосудия.</w:t>
      </w:r>
    </w:p>
    <w:p w:rsidR="00AC79EC" w:rsidRDefault="00AC79EC" w:rsidP="00F55075">
      <w:pPr>
        <w:spacing w:after="0" w:line="240" w:lineRule="auto"/>
        <w:ind w:firstLine="567"/>
        <w:jc w:val="both"/>
        <w:rPr>
          <w:sz w:val="24"/>
          <w:szCs w:val="24"/>
        </w:rPr>
      </w:pPr>
      <w:r>
        <w:rPr>
          <w:sz w:val="24"/>
          <w:szCs w:val="24"/>
        </w:rPr>
        <w:t>Каждые четыре года администрация муниципального образования составляет основной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AC79EC" w:rsidRDefault="00AC79EC" w:rsidP="00F55075">
      <w:pPr>
        <w:spacing w:after="0" w:line="240" w:lineRule="auto"/>
        <w:ind w:firstLine="567"/>
        <w:jc w:val="both"/>
        <w:rPr>
          <w:sz w:val="24"/>
          <w:szCs w:val="24"/>
        </w:rPr>
      </w:pPr>
      <w:r>
        <w:rPr>
          <w:sz w:val="24"/>
          <w:szCs w:val="24"/>
        </w:rPr>
        <w:t>ГРАЖДАНЕ, включенные в основной список кандидатов в присяжные заседатели муниципального образования, исключаются из указанных списков в случаях:</w:t>
      </w:r>
    </w:p>
    <w:p w:rsidR="00AC79EC" w:rsidRDefault="00AC79EC" w:rsidP="00AC79EC">
      <w:pPr>
        <w:pStyle w:val="a3"/>
        <w:numPr>
          <w:ilvl w:val="0"/>
          <w:numId w:val="1"/>
        </w:numPr>
        <w:tabs>
          <w:tab w:val="left" w:pos="993"/>
        </w:tabs>
        <w:spacing w:after="0" w:line="240" w:lineRule="auto"/>
        <w:ind w:left="0" w:firstLine="567"/>
        <w:jc w:val="both"/>
        <w:rPr>
          <w:sz w:val="24"/>
          <w:szCs w:val="24"/>
        </w:rPr>
      </w:pPr>
      <w:r>
        <w:rPr>
          <w:sz w:val="24"/>
          <w:szCs w:val="24"/>
        </w:rPr>
        <w:t>Выявления ряда обстоятельств, указанных в законе: не достигшие к моменту составления списков кандидатов в присяжные заседатели возраста 25 лет; имеющие непогашенную или неснятую судимость; признанные судом недееспособными или ограниченные судом в дееспособности;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а также подозрева</w:t>
      </w:r>
      <w:r w:rsidR="00F27DC1">
        <w:rPr>
          <w:sz w:val="24"/>
          <w:szCs w:val="24"/>
        </w:rPr>
        <w:t>е</w:t>
      </w:r>
      <w:r>
        <w:rPr>
          <w:sz w:val="24"/>
          <w:szCs w:val="24"/>
        </w:rPr>
        <w:t xml:space="preserve">мые </w:t>
      </w:r>
      <w:r w:rsidR="00F27DC1">
        <w:rPr>
          <w:sz w:val="24"/>
          <w:szCs w:val="24"/>
        </w:rPr>
        <w:t>или</w:t>
      </w:r>
      <w:r>
        <w:rPr>
          <w:sz w:val="24"/>
          <w:szCs w:val="24"/>
        </w:rPr>
        <w:t xml:space="preserve"> обвиняемые в совершении преступлений; не владеющие языком, на котором</w:t>
      </w:r>
      <w:r w:rsidR="00F27DC1">
        <w:rPr>
          <w:sz w:val="24"/>
          <w:szCs w:val="24"/>
        </w:rPr>
        <w:t xml:space="preserve"> ведется судопроизводство; имеющие физические или психические недостатки, препятствующие полноценному участию в рассмотрении судом уголовного дела);</w:t>
      </w:r>
    </w:p>
    <w:p w:rsidR="00F27DC1" w:rsidRDefault="00F27DC1" w:rsidP="00AC79EC">
      <w:pPr>
        <w:pStyle w:val="a3"/>
        <w:numPr>
          <w:ilvl w:val="0"/>
          <w:numId w:val="1"/>
        </w:numPr>
        <w:tabs>
          <w:tab w:val="left" w:pos="993"/>
        </w:tabs>
        <w:spacing w:after="0" w:line="240" w:lineRule="auto"/>
        <w:ind w:left="0" w:firstLine="567"/>
        <w:jc w:val="both"/>
        <w:rPr>
          <w:sz w:val="24"/>
          <w:szCs w:val="24"/>
        </w:rPr>
      </w:pPr>
      <w:proofErr w:type="gramStart"/>
      <w:r>
        <w:rPr>
          <w:sz w:val="24"/>
          <w:szCs w:val="24"/>
        </w:rPr>
        <w:t>Подачи гражданином письменного заявления о наличии обстоятельств, препятствующих исполнению им обязанностей присяжного заседателя, если он является: лицом, не владеющим языком, на котором ведется судопроизводство; лицом, не способным исполнять обязанности присяжного заседателя по состоянию здоровья, подтвержденному медицинскими документами; лицом, достигшим возраста 65 лет; лицом, замещающим государственные должности или выборные должности в органах местного самоуправления;</w:t>
      </w:r>
      <w:proofErr w:type="gramEnd"/>
      <w:r>
        <w:rPr>
          <w:sz w:val="24"/>
          <w:szCs w:val="24"/>
        </w:rPr>
        <w:t xml:space="preserve"> </w:t>
      </w:r>
      <w:proofErr w:type="gramStart"/>
      <w:r>
        <w:rPr>
          <w:sz w:val="24"/>
          <w:szCs w:val="24"/>
        </w:rPr>
        <w:t>военнослужащим;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 судьей, прокурором, следователем, дознавателем, адвокатом, нотариусом, должностным лицом службы судебных приставов или частным детективом – в период осуществления профессиональной деятельности и в течение пяти лет со дня ее прекращения;</w:t>
      </w:r>
      <w:proofErr w:type="gramEnd"/>
      <w:r>
        <w:rPr>
          <w:sz w:val="24"/>
          <w:szCs w:val="24"/>
        </w:rPr>
        <w:t xml:space="preserve"> имеющим специальное звание сотрудником органов внутренних дел, таможенных органов или органов и учреждений уголовно-исполнительной системы</w:t>
      </w:r>
      <w:r w:rsidR="00C11A2B">
        <w:rPr>
          <w:sz w:val="24"/>
          <w:szCs w:val="24"/>
        </w:rPr>
        <w:t>; гражданином, уволенным со службы в органах и учреждениях, в течение пяти лет со дня увольнения; священнослужителем.</w:t>
      </w:r>
    </w:p>
    <w:p w:rsidR="00C11A2B" w:rsidRDefault="00C11A2B" w:rsidP="00C11A2B">
      <w:pPr>
        <w:pStyle w:val="a3"/>
        <w:tabs>
          <w:tab w:val="left" w:pos="993"/>
        </w:tabs>
        <w:spacing w:after="0" w:line="240" w:lineRule="auto"/>
        <w:ind w:left="0" w:firstLine="567"/>
        <w:jc w:val="both"/>
        <w:rPr>
          <w:sz w:val="24"/>
          <w:szCs w:val="24"/>
        </w:rPr>
      </w:pPr>
      <w:r>
        <w:rPr>
          <w:sz w:val="24"/>
          <w:szCs w:val="24"/>
        </w:rPr>
        <w:t xml:space="preserve">Граждане призываются к исполнению в суде обязанностей присяжных заседателей в 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w:t>
      </w:r>
      <w:r>
        <w:rPr>
          <w:sz w:val="24"/>
          <w:szCs w:val="24"/>
        </w:rPr>
        <w:lastRenderedPageBreak/>
        <w:t>участие присяжных заседателей, не окончилось к моменту истечения указанного срока, - на все время рассмотрения этого дела.</w:t>
      </w:r>
    </w:p>
    <w:p w:rsidR="00C11A2B" w:rsidRDefault="00C11A2B" w:rsidP="00C11A2B">
      <w:pPr>
        <w:pStyle w:val="a3"/>
        <w:tabs>
          <w:tab w:val="left" w:pos="993"/>
        </w:tabs>
        <w:spacing w:after="0" w:line="240" w:lineRule="auto"/>
        <w:ind w:left="0" w:firstLine="567"/>
        <w:jc w:val="both"/>
        <w:rPr>
          <w:sz w:val="24"/>
          <w:szCs w:val="24"/>
        </w:rPr>
      </w:pPr>
      <w:r>
        <w:rPr>
          <w:sz w:val="24"/>
          <w:szCs w:val="24"/>
        </w:rPr>
        <w:t>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w:t>
      </w:r>
      <w:r w:rsidRPr="00C11A2B">
        <w:rPr>
          <w:sz w:val="24"/>
          <w:szCs w:val="24"/>
        </w:rPr>
        <w:t xml:space="preserve"> </w:t>
      </w:r>
      <w:r>
        <w:rPr>
          <w:sz w:val="24"/>
          <w:szCs w:val="24"/>
        </w:rPr>
        <w:t>в присяжные заседатели, могут быть привлечены для участия в другом деле.</w:t>
      </w:r>
    </w:p>
    <w:p w:rsidR="00C11A2B" w:rsidRDefault="00C11A2B" w:rsidP="00C11A2B">
      <w:pPr>
        <w:pStyle w:val="a3"/>
        <w:tabs>
          <w:tab w:val="left" w:pos="993"/>
        </w:tabs>
        <w:spacing w:after="0" w:line="240" w:lineRule="auto"/>
        <w:ind w:left="0" w:firstLine="567"/>
        <w:jc w:val="both"/>
        <w:rPr>
          <w:sz w:val="24"/>
          <w:szCs w:val="24"/>
        </w:rPr>
      </w:pPr>
      <w:r>
        <w:rPr>
          <w:sz w:val="24"/>
          <w:szCs w:val="24"/>
        </w:rPr>
        <w:t xml:space="preserve">В СООТВЕТСТВИИ с </w:t>
      </w:r>
      <w:r w:rsidR="00F72511">
        <w:rPr>
          <w:sz w:val="24"/>
          <w:szCs w:val="24"/>
        </w:rPr>
        <w:t>Уголовно-процессуальным кодексом Российской Федерации, присяжным заседателем признается лицо, привлеченное, в установленном настоящим кодексом порядке, для участия в судебном разбирательстве и вынесения вердикта. Однако не каждый может стать кандидатом в присяжные заседатели.</w:t>
      </w:r>
    </w:p>
    <w:p w:rsidR="00F72511" w:rsidRDefault="00F72511" w:rsidP="00C11A2B">
      <w:pPr>
        <w:pStyle w:val="a3"/>
        <w:tabs>
          <w:tab w:val="left" w:pos="993"/>
        </w:tabs>
        <w:spacing w:after="0" w:line="240" w:lineRule="auto"/>
        <w:ind w:left="0" w:firstLine="567"/>
        <w:jc w:val="both"/>
        <w:rPr>
          <w:sz w:val="24"/>
          <w:szCs w:val="24"/>
        </w:rPr>
      </w:pPr>
      <w:r>
        <w:rPr>
          <w:sz w:val="24"/>
          <w:szCs w:val="24"/>
        </w:rPr>
        <w:t>Отбор кандидатов в присяжные заседатели судом производится из находящихся в суде общего и запасного списков, путем случайной выборки в количестве, указанном в постановлении суда. После этого каждый присяжный заседатель проверяется на наличие обстоятельств, препятствующих участию лица в этом качестве в рассмотрении дела, что позволяет исключить кандидатов, которые в силу установленных федеральным законом обстоятельств не могут участвовать в рассмотрении уголовного дела в качестве</w:t>
      </w:r>
      <w:r w:rsidRPr="00F72511">
        <w:rPr>
          <w:sz w:val="24"/>
          <w:szCs w:val="24"/>
        </w:rPr>
        <w:t xml:space="preserve"> </w:t>
      </w:r>
      <w:r>
        <w:rPr>
          <w:sz w:val="24"/>
          <w:szCs w:val="24"/>
        </w:rPr>
        <w:t>присяжных заседателей.</w:t>
      </w:r>
    </w:p>
    <w:p w:rsidR="00F72511" w:rsidRDefault="00F72511" w:rsidP="00C11A2B">
      <w:pPr>
        <w:pStyle w:val="a3"/>
        <w:tabs>
          <w:tab w:val="left" w:pos="993"/>
        </w:tabs>
        <w:spacing w:after="0" w:line="240" w:lineRule="auto"/>
        <w:ind w:left="0" w:firstLine="567"/>
        <w:jc w:val="both"/>
        <w:rPr>
          <w:sz w:val="24"/>
          <w:szCs w:val="24"/>
        </w:rPr>
      </w:pPr>
      <w:r>
        <w:rPr>
          <w:sz w:val="24"/>
          <w:szCs w:val="24"/>
        </w:rPr>
        <w:t>Кандидатам в присяжные заседатели, включенным в предварительный список, направляются приглашения с указанием адреса и телефона суда, даты судебного заседания и времени, к которому кандидату в присяжные заседатели необходимо явиться в суд.</w:t>
      </w:r>
    </w:p>
    <w:p w:rsidR="00F72511" w:rsidRDefault="00F72511" w:rsidP="00C11A2B">
      <w:pPr>
        <w:pStyle w:val="a3"/>
        <w:tabs>
          <w:tab w:val="left" w:pos="993"/>
        </w:tabs>
        <w:spacing w:after="0" w:line="240" w:lineRule="auto"/>
        <w:ind w:left="0" w:firstLine="567"/>
        <w:jc w:val="both"/>
        <w:rPr>
          <w:sz w:val="24"/>
          <w:szCs w:val="24"/>
        </w:rPr>
      </w:pPr>
      <w:r>
        <w:rPr>
          <w:sz w:val="24"/>
          <w:szCs w:val="24"/>
        </w:rPr>
        <w:t>Кроме того, приглашение содержит сведения о том, какие документы необходимо иметь при себе для участия в судебном заседании в качестве присяжного заседателя, а также указаны сведения о материальном</w:t>
      </w:r>
      <w:r w:rsidR="00497C0C">
        <w:rPr>
          <w:sz w:val="24"/>
          <w:szCs w:val="24"/>
        </w:rPr>
        <w:t xml:space="preserve"> обеспечении и гарантиях, предоставляемых присяжному заседателю при его участии в судебном заседании.</w:t>
      </w:r>
    </w:p>
    <w:p w:rsidR="00497C0C" w:rsidRDefault="00497C0C" w:rsidP="00C11A2B">
      <w:pPr>
        <w:pStyle w:val="a3"/>
        <w:tabs>
          <w:tab w:val="left" w:pos="993"/>
        </w:tabs>
        <w:spacing w:after="0" w:line="240" w:lineRule="auto"/>
        <w:ind w:left="0" w:firstLine="567"/>
        <w:jc w:val="both"/>
        <w:rPr>
          <w:sz w:val="24"/>
          <w:szCs w:val="24"/>
        </w:rPr>
      </w:pPr>
      <w:r>
        <w:rPr>
          <w:sz w:val="24"/>
          <w:szCs w:val="24"/>
        </w:rPr>
        <w:t>Кандидат в присяжные заседатели, получивший приглашение в суд и имеющий уважительные причины для неявки, должен известить об этом суд, любым способом, указанным в приглашении.</w:t>
      </w:r>
    </w:p>
    <w:p w:rsidR="00497C0C" w:rsidRDefault="00497C0C" w:rsidP="00C11A2B">
      <w:pPr>
        <w:pStyle w:val="a3"/>
        <w:tabs>
          <w:tab w:val="left" w:pos="993"/>
        </w:tabs>
        <w:spacing w:after="0" w:line="240" w:lineRule="auto"/>
        <w:ind w:left="0" w:firstLine="567"/>
        <w:jc w:val="both"/>
        <w:rPr>
          <w:sz w:val="24"/>
          <w:szCs w:val="24"/>
        </w:rPr>
      </w:pPr>
      <w:proofErr w:type="gramStart"/>
      <w:r>
        <w:rPr>
          <w:sz w:val="24"/>
          <w:szCs w:val="24"/>
        </w:rPr>
        <w:t>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w:t>
      </w:r>
      <w:proofErr w:type="gramEnd"/>
      <w:r>
        <w:rPr>
          <w:sz w:val="24"/>
          <w:szCs w:val="24"/>
        </w:rPr>
        <w:t xml:space="preserve"> иные лица, имеющие уважительные причины для неучастия в судебном заседании.</w:t>
      </w:r>
    </w:p>
    <w:p w:rsidR="00497C0C" w:rsidRDefault="00497C0C" w:rsidP="00C11A2B">
      <w:pPr>
        <w:pStyle w:val="a3"/>
        <w:tabs>
          <w:tab w:val="left" w:pos="993"/>
        </w:tabs>
        <w:spacing w:after="0" w:line="240" w:lineRule="auto"/>
        <w:ind w:left="0" w:firstLine="567"/>
        <w:jc w:val="both"/>
        <w:rPr>
          <w:sz w:val="24"/>
          <w:szCs w:val="24"/>
        </w:rPr>
      </w:pPr>
      <w:r>
        <w:rPr>
          <w:sz w:val="24"/>
          <w:szCs w:val="24"/>
        </w:rPr>
        <w:t>ЗА ВРЕМЯ исполнения присяжным заседателем обязанностей по осуществлению правосудия суд оплачивает ему за свет федерального бюджета компенсационное вознаграждение за каждый день осуществления</w:t>
      </w:r>
      <w:r w:rsidR="0040619A">
        <w:rPr>
          <w:sz w:val="24"/>
          <w:szCs w:val="24"/>
        </w:rPr>
        <w:t xml:space="preserve"> правосудия. Кроме того, присяжным заседателям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на время исполнения гражданином обязанностей по осуществлению правосудия по основному месту работы сохраняются гарантии и компенсации, предусмотренные трудовым законодательством. Время исполнения присяжным заседателем обязанностей по осуществлению правосудия учитывается при исчислении всех видов трудового стажа. Увольнение присяжного заседателя или его перевод на другую работу по инициативе работодателя в этот период не допускаются. Воспрепятствование должностным лицом работодателя явке в суд присяжного заседателя влечет административную ответственность, предусмотренную статьей 17.5 </w:t>
      </w:r>
      <w:proofErr w:type="spellStart"/>
      <w:r w:rsidR="0040619A">
        <w:rPr>
          <w:sz w:val="24"/>
          <w:szCs w:val="24"/>
        </w:rPr>
        <w:t>КоАП</w:t>
      </w:r>
      <w:proofErr w:type="spellEnd"/>
      <w:r w:rsidR="0040619A">
        <w:rPr>
          <w:sz w:val="24"/>
          <w:szCs w:val="24"/>
        </w:rPr>
        <w:t xml:space="preserve"> РФ.</w:t>
      </w:r>
    </w:p>
    <w:p w:rsidR="0040619A" w:rsidRDefault="0040619A" w:rsidP="00C11A2B">
      <w:pPr>
        <w:pStyle w:val="a3"/>
        <w:tabs>
          <w:tab w:val="left" w:pos="993"/>
        </w:tabs>
        <w:spacing w:after="0" w:line="240" w:lineRule="auto"/>
        <w:ind w:left="0" w:firstLine="567"/>
        <w:jc w:val="both"/>
        <w:rPr>
          <w:sz w:val="24"/>
          <w:szCs w:val="24"/>
        </w:rPr>
      </w:pPr>
      <w:r>
        <w:rPr>
          <w:sz w:val="24"/>
          <w:szCs w:val="24"/>
        </w:rPr>
        <w:lastRenderedPageBreak/>
        <w:t>На присяжного заседателя в период осуществления им правосудия распространяются также и гарантии независимости и неприкосновенности судей, установленные действующим законодательством Российской Федерации.</w:t>
      </w:r>
    </w:p>
    <w:p w:rsidR="0040619A" w:rsidRDefault="0040619A" w:rsidP="00C11A2B">
      <w:pPr>
        <w:pStyle w:val="a3"/>
        <w:tabs>
          <w:tab w:val="left" w:pos="993"/>
        </w:tabs>
        <w:spacing w:after="0" w:line="240" w:lineRule="auto"/>
        <w:ind w:left="0" w:firstLine="567"/>
        <w:jc w:val="both"/>
        <w:rPr>
          <w:sz w:val="24"/>
          <w:szCs w:val="24"/>
        </w:rPr>
      </w:pPr>
      <w:r>
        <w:rPr>
          <w:sz w:val="24"/>
          <w:szCs w:val="24"/>
        </w:rPr>
        <w:t>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r w:rsidR="00BA4EE6">
        <w:rPr>
          <w:sz w:val="24"/>
          <w:szCs w:val="24"/>
        </w:rPr>
        <w:t>.</w:t>
      </w:r>
    </w:p>
    <w:p w:rsidR="00BA4EE6" w:rsidRDefault="00BA4EE6" w:rsidP="00C11A2B">
      <w:pPr>
        <w:pStyle w:val="a3"/>
        <w:tabs>
          <w:tab w:val="left" w:pos="993"/>
        </w:tabs>
        <w:spacing w:after="0" w:line="240" w:lineRule="auto"/>
        <w:ind w:left="0" w:firstLine="567"/>
        <w:jc w:val="both"/>
        <w:rPr>
          <w:sz w:val="24"/>
          <w:szCs w:val="24"/>
        </w:rPr>
      </w:pPr>
      <w:r>
        <w:rPr>
          <w:sz w:val="24"/>
          <w:szCs w:val="24"/>
        </w:rPr>
        <w:t>Мы призываем граждан, получивших приглашение присяжного заседателя, явиться в суд для исполнения своего гражданского долга, не бояться быть присяжным заседателем, ведь действующим законодательством ваши права надежно защищены.</w:t>
      </w:r>
    </w:p>
    <w:p w:rsidR="00BA4EE6" w:rsidRPr="00AC79EC" w:rsidRDefault="00BA4EE6" w:rsidP="00C11A2B">
      <w:pPr>
        <w:pStyle w:val="a3"/>
        <w:tabs>
          <w:tab w:val="left" w:pos="993"/>
        </w:tabs>
        <w:spacing w:after="0" w:line="240" w:lineRule="auto"/>
        <w:ind w:left="0" w:firstLine="567"/>
        <w:jc w:val="both"/>
        <w:rPr>
          <w:sz w:val="24"/>
          <w:szCs w:val="24"/>
        </w:rPr>
      </w:pPr>
      <w:r>
        <w:rPr>
          <w:sz w:val="24"/>
          <w:szCs w:val="24"/>
        </w:rPr>
        <w:t>Соб.инф.</w:t>
      </w:r>
    </w:p>
    <w:sectPr w:rsidR="00BA4EE6" w:rsidRPr="00AC79EC" w:rsidSect="00E81D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05E92"/>
    <w:multiLevelType w:val="hybridMultilevel"/>
    <w:tmpl w:val="26C2270E"/>
    <w:lvl w:ilvl="0" w:tplc="FA58B1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53B4"/>
    <w:rsid w:val="00184B96"/>
    <w:rsid w:val="0040619A"/>
    <w:rsid w:val="0041001A"/>
    <w:rsid w:val="00497C0C"/>
    <w:rsid w:val="005453B4"/>
    <w:rsid w:val="00696C0C"/>
    <w:rsid w:val="008278EA"/>
    <w:rsid w:val="008A0A00"/>
    <w:rsid w:val="009A5BA5"/>
    <w:rsid w:val="009E1212"/>
    <w:rsid w:val="00A255E4"/>
    <w:rsid w:val="00A92E09"/>
    <w:rsid w:val="00AC79EC"/>
    <w:rsid w:val="00AD18EB"/>
    <w:rsid w:val="00BA4EE6"/>
    <w:rsid w:val="00BE3FD7"/>
    <w:rsid w:val="00C11A2B"/>
    <w:rsid w:val="00D10306"/>
    <w:rsid w:val="00E81D07"/>
    <w:rsid w:val="00EA77CA"/>
    <w:rsid w:val="00F27DC1"/>
    <w:rsid w:val="00F55075"/>
    <w:rsid w:val="00F72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9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6</Pages>
  <Words>2610</Words>
  <Characters>14878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5</cp:revision>
  <dcterms:created xsi:type="dcterms:W3CDTF">2025-08-31T10:50:00Z</dcterms:created>
  <dcterms:modified xsi:type="dcterms:W3CDTF">2025-08-31T17:49:00Z</dcterms:modified>
</cp:coreProperties>
</file>