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83" w:rsidRDefault="00EE6F83" w:rsidP="00EE6F83">
      <w:pPr>
        <w:pStyle w:val="1"/>
        <w:jc w:val="center"/>
      </w:pPr>
      <w:r>
        <w:t>Гражданский брак и право на наследство</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Гражданским браком называются отношения между двумя партнёрами, которые совместно проживают на одной территории, ведут общий быт и имеют интимные отношения, однако их взаимодействие не оформлено юридически как брачный союз.</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 xml:space="preserve">В связи с отсутствием правовых аспектов, такой брак считается фактическим. Поэтому сожители не имеют по отношению друг к другу правовых обязанностей, а наследство гражданского мужа или жены не может быть наследовано. </w:t>
      </w:r>
    </w:p>
    <w:p w:rsidR="00EE6F83" w:rsidRPr="00EE6F83" w:rsidRDefault="00EE6F83" w:rsidP="00171A2F">
      <w:pPr>
        <w:pStyle w:val="2"/>
      </w:pPr>
      <w:r w:rsidRPr="00EE6F83">
        <w:t>Гражданский брак при наследовании</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Согласно семейному Кодексу Российской Федерации, совместное проживание партнеров, не зарегистрированных официальным браком, не влечёт за собой брачных прав и обязательств. Однако это не распространяется на детей, рождённых от таких союзов. Они имеют такие же юридические права по наследованию, как и дети, появившиеся на свет в официально зарегистрированных браках.</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 xml:space="preserve">Так как юридически люди не состоят в брачных отношениях, стать наследником по закону одного из партнёров, второй не сможет никогда. Часто наследниками сожителей являются дети от предыдущих браков, или официально зарегистрированный супруг, с которым не был расторгнут брак на момент фактического проживания. Также полноценными наследниками гражданских мужа или жены являются их родители, тем более если они были против сожительства своих детей и не хотели, чтоб кто-то из партнёров претендовал на имущество их детей. </w:t>
      </w:r>
    </w:p>
    <w:p w:rsidR="00EE6F83" w:rsidRPr="00EE6F83" w:rsidRDefault="00171A2F" w:rsidP="00EE6F83">
      <w:pPr>
        <w:jc w:val="both"/>
        <w:rPr>
          <w:rFonts w:asciiTheme="majorBidi" w:hAnsiTheme="majorBidi" w:cstheme="majorBidi"/>
          <w:sz w:val="28"/>
          <w:szCs w:val="28"/>
        </w:rPr>
      </w:pPr>
      <w:r>
        <w:rPr>
          <w:rFonts w:asciiTheme="majorBidi" w:hAnsiTheme="majorBidi" w:cstheme="majorBidi"/>
          <w:sz w:val="28"/>
          <w:szCs w:val="28"/>
        </w:rPr>
        <w:t>У фактических</w:t>
      </w:r>
      <w:r w:rsidR="00EE6F83" w:rsidRPr="00EE6F83">
        <w:rPr>
          <w:rFonts w:asciiTheme="majorBidi" w:hAnsiTheme="majorBidi" w:cstheme="majorBidi"/>
          <w:sz w:val="28"/>
          <w:szCs w:val="28"/>
        </w:rPr>
        <w:t xml:space="preserve"> супругов есть несколько вариантов претендовать на наследие друг друга: официально заключить брак, составить завещание на имя сожителя или доказать в судебном порядке своё право на часть собственности партнёра.</w:t>
      </w:r>
    </w:p>
    <w:p w:rsidR="00EE6F83" w:rsidRPr="00EE6F83" w:rsidRDefault="00EE6F83" w:rsidP="00386D14">
      <w:pPr>
        <w:pStyle w:val="2"/>
      </w:pPr>
      <w:r w:rsidRPr="00EE6F83">
        <w:t>Возможные варианты распределения имущества</w:t>
      </w:r>
    </w:p>
    <w:p w:rsidR="00834C63" w:rsidRDefault="00EE6F83" w:rsidP="00386D14">
      <w:pPr>
        <w:jc w:val="both"/>
        <w:rPr>
          <w:rFonts w:asciiTheme="majorBidi" w:hAnsiTheme="majorBidi" w:cstheme="majorBidi"/>
          <w:sz w:val="28"/>
          <w:szCs w:val="28"/>
        </w:rPr>
      </w:pPr>
      <w:r w:rsidRPr="00EE6F83">
        <w:rPr>
          <w:rFonts w:asciiTheme="majorBidi" w:hAnsiTheme="majorBidi" w:cstheme="majorBidi"/>
          <w:sz w:val="28"/>
          <w:szCs w:val="28"/>
        </w:rPr>
        <w:t xml:space="preserve">Если сожители по каким – либо причинам не хотят заключать юридически оформленный брак, тогда необходимо оформить их недвижимость у нотариуса по ½ доле каждому. Если </w:t>
      </w:r>
      <w:r w:rsidR="00386D14">
        <w:rPr>
          <w:rFonts w:asciiTheme="majorBidi" w:hAnsiTheme="majorBidi" w:cstheme="majorBidi"/>
          <w:sz w:val="28"/>
          <w:szCs w:val="28"/>
        </w:rPr>
        <w:t xml:space="preserve">фактические </w:t>
      </w:r>
      <w:r w:rsidRPr="00EE6F83">
        <w:rPr>
          <w:rFonts w:asciiTheme="majorBidi" w:hAnsiTheme="majorBidi" w:cstheme="majorBidi"/>
          <w:sz w:val="28"/>
          <w:szCs w:val="28"/>
        </w:rPr>
        <w:t xml:space="preserve">муж или жена хотят оставить за собой право на владение любым видом имущества, проживая в гражданском браке, тогда желаемая доля каждого должна оформляться у нотариуса на имя одного из сожителей. Российским законодательством не утверждён порядок </w:t>
      </w:r>
      <w:proofErr w:type="spellStart"/>
      <w:r w:rsidR="00834C63">
        <w:rPr>
          <w:rFonts w:asciiTheme="majorBidi" w:hAnsiTheme="majorBidi" w:cstheme="majorBidi"/>
          <w:sz w:val="28"/>
          <w:szCs w:val="28"/>
        </w:rPr>
        <w:t>пред</w:t>
      </w:r>
      <w:r w:rsidRPr="00EE6F83">
        <w:rPr>
          <w:rFonts w:asciiTheme="majorBidi" w:hAnsiTheme="majorBidi" w:cstheme="majorBidi"/>
          <w:sz w:val="28"/>
          <w:szCs w:val="28"/>
        </w:rPr>
        <w:t>усмотрения</w:t>
      </w:r>
      <w:proofErr w:type="spellEnd"/>
      <w:r w:rsidRPr="00EE6F83">
        <w:rPr>
          <w:rFonts w:asciiTheme="majorBidi" w:hAnsiTheme="majorBidi" w:cstheme="majorBidi"/>
          <w:sz w:val="28"/>
          <w:szCs w:val="28"/>
        </w:rPr>
        <w:t xml:space="preserve"> статуса покупаемых при сожительстве вещей, нет понятия общей долевой собственности. Сожители сами устанавливают между собой право на долю владения определённым имуществом. Для того, чтобы облегчить этот процесс, стоит записывать всё приобретаемое при фактическом </w:t>
      </w:r>
      <w:r w:rsidRPr="00EE6F83">
        <w:rPr>
          <w:rFonts w:asciiTheme="majorBidi" w:hAnsiTheme="majorBidi" w:cstheme="majorBidi"/>
          <w:sz w:val="28"/>
          <w:szCs w:val="28"/>
        </w:rPr>
        <w:lastRenderedPageBreak/>
        <w:t xml:space="preserve">браке в неофициальную отчётность, чтобы проще было установить долевую собственность. Доли гражданских супругов рассчитываются, исходя из материального взноса одного из партнёров в общую стоимость покупки. Доказательствами служат товарные чеки, соглашения, расписки. Соглашение должно оформляться непременно в письменном виде. </w:t>
      </w:r>
    </w:p>
    <w:p w:rsidR="00EE6F83" w:rsidRPr="00EE6F83" w:rsidRDefault="00EE6F83" w:rsidP="00386D14">
      <w:pPr>
        <w:jc w:val="both"/>
        <w:rPr>
          <w:rFonts w:asciiTheme="majorBidi" w:hAnsiTheme="majorBidi" w:cstheme="majorBidi"/>
          <w:sz w:val="28"/>
          <w:szCs w:val="28"/>
        </w:rPr>
      </w:pPr>
      <w:r w:rsidRPr="00EE6F83">
        <w:rPr>
          <w:rFonts w:asciiTheme="majorBidi" w:hAnsiTheme="majorBidi" w:cstheme="majorBidi"/>
          <w:sz w:val="28"/>
          <w:szCs w:val="28"/>
        </w:rPr>
        <w:t>Далее, раздел совместной собственности, приобретённой в гражданском браке, будет соблюдаться согласно нормам закона о гражданском кодексе (статья 252 ГК РФ), согласно разделению обязательных долей. Разделение может проводиться как при совместном проживании, так и после его прекращения. Если возникают какие – либо затруднения, наследство после гражданского мужа или жены может быть установлено в судовом порядке. Суд должен в ходе рассмотрении дела, выдать заключение «О признании прав на общее долевое владение и разделение имущества согласно долей». Либо «О выделении обязательной доли из общего имущества».</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Для подтверждения в суде права на владение покупаемого в гражданском браке имущества, необходимо предоставить следующие документы:</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Доказательства о совместном ведении быта, общий бюджет, доходы/расходы.</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Документы, подтверждающие совместное приобретение, справки из банка о совместном займе, залоге. Гарантийное письмо одного из сожителей другому, документы о погашении материальной задолженности каждым из фактических супругов.</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Документы с указанием общей стоимости приобретённой вещи и указание материальной доли каждого из партнёров, которую он вложил в приобретение.</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Ещё одним вариантом распределения имущества в гражданском браке может стать отказ одного из сожителя от своей доли в пользу второго партнёра. Это можно закрепить нотариально. Однако следует помнить, что такой отказ подвергается оспариванию официальными наследниками одного из сожителей.</w:t>
      </w:r>
    </w:p>
    <w:p w:rsidR="00EE6F83" w:rsidRPr="00EE6F83" w:rsidRDefault="00EE6F83" w:rsidP="00834C63">
      <w:pPr>
        <w:pStyle w:val="2"/>
      </w:pPr>
      <w:r w:rsidRPr="00EE6F83">
        <w:t>Ситуации, дающие право гражданской жене на наследование</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Есть ситуации, при которых фактическая, но юридически не подтверждённая жена может рассчитывать на наследство своего гражданского супруга.</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К ним относятся:</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1.</w:t>
      </w:r>
      <w:r w:rsidRPr="00EE6F83">
        <w:rPr>
          <w:rFonts w:asciiTheme="majorBidi" w:hAnsiTheme="majorBidi" w:cstheme="majorBidi"/>
          <w:sz w:val="28"/>
          <w:szCs w:val="28"/>
        </w:rPr>
        <w:tab/>
        <w:t xml:space="preserve">Составление при жизни завещания гражданским мужем в пользу сожительницы. Если её имя прописано в закреплённом нотариусом завещании, она является полноправным юридическим наследником. Получить </w:t>
      </w:r>
      <w:r w:rsidRPr="00EE6F83">
        <w:rPr>
          <w:rFonts w:asciiTheme="majorBidi" w:hAnsiTheme="majorBidi" w:cstheme="majorBidi"/>
          <w:sz w:val="28"/>
          <w:szCs w:val="28"/>
        </w:rPr>
        <w:lastRenderedPageBreak/>
        <w:t xml:space="preserve">наследство после смерти гражданского мужа можно даже при условии наличия других наследников различной очереди. </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2.</w:t>
      </w:r>
      <w:r w:rsidRPr="00EE6F83">
        <w:rPr>
          <w:rFonts w:asciiTheme="majorBidi" w:hAnsiTheme="majorBidi" w:cstheme="majorBidi"/>
          <w:sz w:val="28"/>
          <w:szCs w:val="28"/>
        </w:rPr>
        <w:tab/>
        <w:t>Если гражданская жена находится на материальном иждивении своего партнёра. Для этого необходимо доказать в судебном порядке, что она нетрудоспособна, получала постоянную материальную поддержку от бывшего сожителя в течении последнего года, проживала на одной территории и вела совместное хозяйство с гражданским мужем.</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3.</w:t>
      </w:r>
      <w:r w:rsidRPr="00EE6F83">
        <w:rPr>
          <w:rFonts w:asciiTheme="majorBidi" w:hAnsiTheme="majorBidi" w:cstheme="majorBidi"/>
          <w:sz w:val="28"/>
          <w:szCs w:val="28"/>
        </w:rPr>
        <w:tab/>
        <w:t>Если между сожителями за время их совместного проживания родились общие дети. В этом случае права гражданской жены на наследство резко увеличиваются. Совместно рождённые дети являются обязательными наследниками по закону, а их мать может оформить опекунство и вступить в наследство сожителя до достижения детьми совершеннолетия.</w:t>
      </w:r>
    </w:p>
    <w:p w:rsidR="00EE6F83" w:rsidRPr="00EE6F83" w:rsidRDefault="00EE6F83" w:rsidP="00834C63">
      <w:pPr>
        <w:pStyle w:val="2"/>
      </w:pPr>
      <w:r w:rsidRPr="00EE6F83">
        <w:t>Как оформить и получить наследство гражданской жене</w:t>
      </w:r>
    </w:p>
    <w:p w:rsidR="00EE6F83" w:rsidRPr="00EE6F83" w:rsidRDefault="00EE6F83" w:rsidP="00834C63">
      <w:pPr>
        <w:jc w:val="both"/>
        <w:rPr>
          <w:rFonts w:asciiTheme="majorBidi" w:hAnsiTheme="majorBidi" w:cstheme="majorBidi"/>
          <w:sz w:val="28"/>
          <w:szCs w:val="28"/>
        </w:rPr>
      </w:pPr>
      <w:r w:rsidRPr="00EE6F83">
        <w:rPr>
          <w:rFonts w:asciiTheme="majorBidi" w:hAnsiTheme="majorBidi" w:cstheme="majorBidi"/>
          <w:sz w:val="28"/>
          <w:szCs w:val="28"/>
        </w:rPr>
        <w:t xml:space="preserve">Раздел имущества после смерти сожителя при гражданском браке согласно закону должен проходить между всеми фактически существующими родственниками покойного. </w:t>
      </w:r>
      <w:r w:rsidR="00834C63">
        <w:rPr>
          <w:rFonts w:asciiTheme="majorBidi" w:hAnsiTheme="majorBidi" w:cstheme="majorBidi"/>
          <w:sz w:val="28"/>
          <w:szCs w:val="28"/>
        </w:rPr>
        <w:t xml:space="preserve">Фактическая </w:t>
      </w:r>
      <w:r w:rsidRPr="00EE6F83">
        <w:rPr>
          <w:rFonts w:asciiTheme="majorBidi" w:hAnsiTheme="majorBidi" w:cstheme="majorBidi"/>
          <w:sz w:val="28"/>
          <w:szCs w:val="28"/>
        </w:rPr>
        <w:t xml:space="preserve">жена по правовым аспектам не относиться к категории лиц, которые принимают наследство по закону. </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Для оформления наследственной доли на себя, после смерти сожителя, гражданская жена должна:</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1.</w:t>
      </w:r>
      <w:r w:rsidRPr="00EE6F83">
        <w:rPr>
          <w:rFonts w:asciiTheme="majorBidi" w:hAnsiTheme="majorBidi" w:cstheme="majorBidi"/>
          <w:sz w:val="28"/>
          <w:szCs w:val="28"/>
        </w:rPr>
        <w:tab/>
        <w:t>Обратиться в нотариальную контору по месту жительства покойного сожителя в течение 6 месяцев с даты смерти.</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2.</w:t>
      </w:r>
      <w:r w:rsidRPr="00EE6F83">
        <w:rPr>
          <w:rFonts w:asciiTheme="majorBidi" w:hAnsiTheme="majorBidi" w:cstheme="majorBidi"/>
          <w:sz w:val="28"/>
          <w:szCs w:val="28"/>
        </w:rPr>
        <w:tab/>
        <w:t>Написать заявление о принятии на себя имущественной доли.</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3.</w:t>
      </w:r>
      <w:r w:rsidRPr="00EE6F83">
        <w:rPr>
          <w:rFonts w:asciiTheme="majorBidi" w:hAnsiTheme="majorBidi" w:cstheme="majorBidi"/>
          <w:sz w:val="28"/>
          <w:szCs w:val="28"/>
        </w:rPr>
        <w:tab/>
        <w:t>Предоставить необходимый пакет документов (свидетельство о смерти, завещание, паспорт гражданского мужа, документ свидетельствования совместного проживания с покойным на одной территории, доказательную базу о потери трудоспособности и нахождении на иждивении, оценочную стоимость наследуемого имущества, квитанцию об оплате госпошлины).</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В случае отсутствия завещания, гражданская жена может унаследовать имущество только через суд. Для этого сожительнице нужно подготовить основательную доказательную базу.</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Документами для предъявления в суд по делу имущественного наследования являются:</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Медицинская справка с печатью о нетрудоспособности или инвалидности гражданской жены в течение не менее 1 года.</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Квитанции, чеки и прочие финансовые документы, подтверждающие траты фактического мужа на сожительницу.</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lastRenderedPageBreak/>
        <w:t>•</w:t>
      </w:r>
      <w:r w:rsidRPr="00EE6F83">
        <w:rPr>
          <w:rFonts w:asciiTheme="majorBidi" w:hAnsiTheme="majorBidi" w:cstheme="majorBidi"/>
          <w:sz w:val="28"/>
          <w:szCs w:val="28"/>
        </w:rPr>
        <w:tab/>
        <w:t>Письменное свидетельствование соседей или родственников гражданских супругов об их совместном проживании на одной территории в течении длительного времени, и ведении совместного бытового хозяйства.</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Фото и видеоматериалы, подтверждающие факт гражданского брака.</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Данные о доходах гражданского мужа, чеки на приобретение бытовых принадлежностей для дома и квитанции об оплате квартиры.</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Суд может не удовлетворить иск о наследовании, если сочтёт доказательную базу недостаточной.</w:t>
      </w:r>
    </w:p>
    <w:p w:rsidR="00EE6F83" w:rsidRPr="00EE6F83" w:rsidRDefault="00EE6F83" w:rsidP="00EE6F83">
      <w:pPr>
        <w:jc w:val="both"/>
        <w:rPr>
          <w:rFonts w:asciiTheme="majorBidi" w:hAnsiTheme="majorBidi" w:cstheme="majorBidi"/>
          <w:sz w:val="28"/>
          <w:szCs w:val="28"/>
        </w:rPr>
      </w:pPr>
      <w:r w:rsidRPr="00834C63">
        <w:rPr>
          <w:rFonts w:asciiTheme="majorBidi" w:hAnsiTheme="majorBidi" w:cstheme="majorBidi"/>
          <w:b/>
          <w:bCs/>
          <w:sz w:val="28"/>
          <w:szCs w:val="28"/>
        </w:rPr>
        <w:t>Наследство после смерти гражданской жены</w:t>
      </w:r>
      <w:r w:rsidRPr="00EE6F83">
        <w:rPr>
          <w:rFonts w:asciiTheme="majorBidi" w:hAnsiTheme="majorBidi" w:cstheme="majorBidi"/>
          <w:sz w:val="28"/>
          <w:szCs w:val="28"/>
        </w:rPr>
        <w:t xml:space="preserve"> вдовцом оформляется аналогичным образом, с соблюдением всех пунктов.</w:t>
      </w:r>
    </w:p>
    <w:p w:rsidR="00EE6F83" w:rsidRPr="00EE6F83" w:rsidRDefault="00EE6F83" w:rsidP="000F35A5">
      <w:pPr>
        <w:jc w:val="both"/>
        <w:rPr>
          <w:rFonts w:asciiTheme="majorBidi" w:hAnsiTheme="majorBidi" w:cstheme="majorBidi"/>
          <w:sz w:val="28"/>
          <w:szCs w:val="28"/>
        </w:rPr>
      </w:pPr>
      <w:r w:rsidRPr="00EE6F83">
        <w:rPr>
          <w:rFonts w:asciiTheme="majorBidi" w:hAnsiTheme="majorBidi" w:cstheme="majorBidi"/>
          <w:sz w:val="28"/>
          <w:szCs w:val="28"/>
        </w:rPr>
        <w:t xml:space="preserve">В том случае, если покойный гражданский муж оставил завещание, </w:t>
      </w:r>
      <w:r w:rsidR="000F35A5">
        <w:rPr>
          <w:rFonts w:asciiTheme="majorBidi" w:hAnsiTheme="majorBidi" w:cstheme="majorBidi"/>
          <w:sz w:val="28"/>
          <w:szCs w:val="28"/>
        </w:rPr>
        <w:t xml:space="preserve">фактическая </w:t>
      </w:r>
      <w:r w:rsidRPr="00EE6F83">
        <w:rPr>
          <w:rFonts w:asciiTheme="majorBidi" w:hAnsiTheme="majorBidi" w:cstheme="majorBidi"/>
          <w:sz w:val="28"/>
          <w:szCs w:val="28"/>
        </w:rPr>
        <w:t>жена пишет заявление у нотариуса о вступлении в наследство, и оформляет его на себя. Заявление пишется в произвольной форме, но с учётом обязательных атрибутов:</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Название;</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Реквизиты нотариальной конторы;</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Данные о покойном гражданском супруге.</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Информация, подтверждающая факт совместного проживания и ведения совместного быта;</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Данные о наследуемом имуществе;</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Описание и прикрепление всех необходимых документов для доказательной базы.</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w:t>
      </w:r>
      <w:r w:rsidRPr="00EE6F83">
        <w:rPr>
          <w:rFonts w:asciiTheme="majorBidi" w:hAnsiTheme="majorBidi" w:cstheme="majorBidi"/>
          <w:sz w:val="28"/>
          <w:szCs w:val="28"/>
        </w:rPr>
        <w:tab/>
        <w:t>Дата, подпись наследователя и его Ф.И.О.</w:t>
      </w:r>
    </w:p>
    <w:p w:rsidR="00EE6F83" w:rsidRPr="00EE6F83" w:rsidRDefault="00EE6F83" w:rsidP="000F35A5">
      <w:pPr>
        <w:jc w:val="both"/>
        <w:rPr>
          <w:rFonts w:asciiTheme="majorBidi" w:hAnsiTheme="majorBidi" w:cstheme="majorBidi"/>
          <w:sz w:val="28"/>
          <w:szCs w:val="28"/>
        </w:rPr>
      </w:pPr>
      <w:r w:rsidRPr="00EE6F83">
        <w:rPr>
          <w:rFonts w:asciiTheme="majorBidi" w:hAnsiTheme="majorBidi" w:cstheme="majorBidi"/>
          <w:sz w:val="28"/>
          <w:szCs w:val="28"/>
        </w:rPr>
        <w:t xml:space="preserve"> Таким образом, гражданская жена юридически не имеет прав на наследование имущества после покойного </w:t>
      </w:r>
      <w:r w:rsidR="000F35A5">
        <w:rPr>
          <w:rFonts w:asciiTheme="majorBidi" w:hAnsiTheme="majorBidi" w:cstheme="majorBidi"/>
          <w:sz w:val="28"/>
          <w:szCs w:val="28"/>
        </w:rPr>
        <w:t xml:space="preserve">фактического </w:t>
      </w:r>
      <w:bookmarkStart w:id="0" w:name="_GoBack"/>
      <w:bookmarkEnd w:id="0"/>
      <w:r w:rsidRPr="00EE6F83">
        <w:rPr>
          <w:rFonts w:asciiTheme="majorBidi" w:hAnsiTheme="majorBidi" w:cstheme="majorBidi"/>
          <w:sz w:val="28"/>
          <w:szCs w:val="28"/>
        </w:rPr>
        <w:t xml:space="preserve">супруга, даже если она вложила весомый материальный вклад в его приобретение ещё при совместном проживании. Но она обладает правом получить хотя бы долю наследства, особенно если покойный сожитель указал её в завещании. </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Обязательная доля наследуется женой, которая находилась на иждивении у гражданского мужа при жизни.</w:t>
      </w:r>
    </w:p>
    <w:p w:rsidR="00EE6F83" w:rsidRPr="00EE6F83" w:rsidRDefault="00EE6F83" w:rsidP="00EE6F83">
      <w:pPr>
        <w:jc w:val="both"/>
        <w:rPr>
          <w:rFonts w:asciiTheme="majorBidi" w:hAnsiTheme="majorBidi" w:cstheme="majorBidi"/>
          <w:sz w:val="28"/>
          <w:szCs w:val="28"/>
        </w:rPr>
      </w:pPr>
      <w:r w:rsidRPr="00EE6F83">
        <w:rPr>
          <w:rFonts w:asciiTheme="majorBidi" w:hAnsiTheme="majorBidi" w:cstheme="majorBidi"/>
          <w:sz w:val="28"/>
          <w:szCs w:val="28"/>
        </w:rPr>
        <w:t>Судебное делопроизводство имеет огромную практику негативного исхода наследования имущества одним из сожителей. Когда, прожив совместно длительное время и ведя общий быт, фактические супруги остаются ни с чем из –за вступления в наследование близких и дальних родственников на законных юридических основаниях.</w:t>
      </w:r>
    </w:p>
    <w:p w:rsidR="00EE6F83" w:rsidRPr="00EE6F83" w:rsidRDefault="00EE6F83" w:rsidP="00EE6F83">
      <w:pPr>
        <w:jc w:val="both"/>
        <w:rPr>
          <w:rFonts w:asciiTheme="majorBidi" w:hAnsiTheme="majorBidi" w:cstheme="majorBidi"/>
          <w:sz w:val="28"/>
          <w:szCs w:val="28"/>
        </w:rPr>
      </w:pPr>
    </w:p>
    <w:p w:rsidR="00EE6F83" w:rsidRPr="00EE6F83" w:rsidRDefault="00EE6F83" w:rsidP="00EE6F83">
      <w:pPr>
        <w:jc w:val="both"/>
        <w:rPr>
          <w:rFonts w:asciiTheme="majorBidi" w:hAnsiTheme="majorBidi" w:cstheme="majorBidi"/>
          <w:sz w:val="28"/>
          <w:szCs w:val="28"/>
        </w:rPr>
      </w:pPr>
    </w:p>
    <w:p w:rsidR="00EE6F83" w:rsidRPr="00EE6F83" w:rsidRDefault="00EE6F83" w:rsidP="00EE6F83">
      <w:pPr>
        <w:jc w:val="both"/>
        <w:rPr>
          <w:rFonts w:asciiTheme="majorBidi" w:hAnsiTheme="majorBidi" w:cstheme="majorBidi"/>
          <w:sz w:val="28"/>
          <w:szCs w:val="28"/>
        </w:rPr>
      </w:pPr>
    </w:p>
    <w:p w:rsidR="00F7056E" w:rsidRPr="00EE6F83" w:rsidRDefault="00F7056E" w:rsidP="00EE6F83">
      <w:pPr>
        <w:jc w:val="both"/>
        <w:rPr>
          <w:rFonts w:asciiTheme="majorBidi" w:hAnsiTheme="majorBidi" w:cstheme="majorBidi"/>
          <w:sz w:val="28"/>
          <w:szCs w:val="28"/>
        </w:rPr>
      </w:pPr>
    </w:p>
    <w:sectPr w:rsidR="00F7056E" w:rsidRPr="00EE6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83"/>
    <w:rsid w:val="000F35A5"/>
    <w:rsid w:val="00171A2F"/>
    <w:rsid w:val="00386D14"/>
    <w:rsid w:val="00834C63"/>
    <w:rsid w:val="00EE6F83"/>
    <w:rsid w:val="00F7056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44D46-66FD-45B0-B69C-8DED2E75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E6F8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71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F8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71A2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7517</Characters>
  <Application>Microsoft Office Word</Application>
  <DocSecurity>0</DocSecurity>
  <Lines>159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2019-06-30T13:55:00Z</dcterms:created>
  <dcterms:modified xsi:type="dcterms:W3CDTF">2019-06-30T13:55:00Z</dcterms:modified>
</cp:coreProperties>
</file>