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05" w:rsidRPr="00473205" w:rsidRDefault="00473205" w:rsidP="00473205">
      <w:pPr>
        <w:spacing w:after="154" w:line="50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</w:rPr>
      </w:pPr>
      <w:r w:rsidRPr="00473205">
        <w:rPr>
          <w:rFonts w:ascii="Calibri" w:eastAsia="Times New Roman" w:hAnsi="Calibri" w:cs="Calibri"/>
          <w:color w:val="000000"/>
          <w:kern w:val="36"/>
          <w:sz w:val="25"/>
          <w:szCs w:val="25"/>
        </w:rPr>
        <w:t>1С: Управление холдингом 8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b/>
          <w:bCs/>
          <w:color w:val="000000"/>
          <w:sz w:val="17"/>
          <w:szCs w:val="17"/>
        </w:rPr>
        <w:t xml:space="preserve">1С: Управление холдингом 8 </w:t>
      </w:r>
      <w:r w:rsidRPr="00473205">
        <w:rPr>
          <w:rFonts w:ascii="Calibri" w:eastAsia="Times New Roman" w:hAnsi="Calibri" w:cs="Calibri"/>
          <w:color w:val="000000"/>
          <w:sz w:val="17"/>
          <w:szCs w:val="17"/>
        </w:rPr>
        <w:t xml:space="preserve">– программный продукт от компании 1С, способный оптимизировать работу крупного бизнеса. Холдинги состоят из множества компонентов, которые нуждаются в контроле и централизованном управлении. </w:t>
      </w:r>
      <w:r w:rsidRPr="00473205">
        <w:rPr>
          <w:rFonts w:ascii="Calibri" w:eastAsia="Times New Roman" w:hAnsi="Calibri" w:cs="Calibri"/>
          <w:b/>
          <w:bCs/>
          <w:color w:val="000000"/>
          <w:sz w:val="17"/>
          <w:szCs w:val="17"/>
        </w:rPr>
        <w:t xml:space="preserve">1С: Холдинг </w:t>
      </w: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способен решить оперативные и плановые задачи разветвленного бизнеса.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 xml:space="preserve">В </w:t>
      </w:r>
      <w:r w:rsidRPr="00473205">
        <w:rPr>
          <w:rFonts w:ascii="Calibri" w:eastAsia="Times New Roman" w:hAnsi="Calibri" w:cs="Calibri"/>
          <w:b/>
          <w:bCs/>
          <w:color w:val="000000"/>
          <w:sz w:val="17"/>
          <w:szCs w:val="17"/>
        </w:rPr>
        <w:t xml:space="preserve">1С: Холдинг </w:t>
      </w: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собран весь опыт внедрения программного обеспечения 1С на различные предприятия. Это позволяет учитывать и регистрировать текущую ситуацию, проводить аналитическую работу, прогнозировать исход инвестиционных проектов и финансовых сделок.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Наличие в сервисе отдельных подсистем позволяет решать следующие задачи:</w:t>
      </w:r>
    </w:p>
    <w:p w:rsidR="00473205" w:rsidRPr="00473205" w:rsidRDefault="00473205" w:rsidP="00473205">
      <w:pPr>
        <w:numPr>
          <w:ilvl w:val="0"/>
          <w:numId w:val="1"/>
        </w:numPr>
        <w:spacing w:before="215" w:after="0" w:line="233" w:lineRule="atLeast"/>
        <w:ind w:left="879"/>
        <w:jc w:val="both"/>
        <w:textAlignment w:val="baseline"/>
        <w:rPr>
          <w:rFonts w:ascii="Calibri" w:eastAsia="Times New Roman" w:hAnsi="Calibri" w:cs="Calibri"/>
          <w:color w:val="000000"/>
          <w:sz w:val="17"/>
          <w:szCs w:val="17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Планирование бюджета.</w:t>
      </w:r>
    </w:p>
    <w:p w:rsidR="00473205" w:rsidRPr="00473205" w:rsidRDefault="00473205" w:rsidP="00473205">
      <w:pPr>
        <w:numPr>
          <w:ilvl w:val="0"/>
          <w:numId w:val="1"/>
        </w:numPr>
        <w:spacing w:after="0" w:line="233" w:lineRule="atLeast"/>
        <w:ind w:left="879"/>
        <w:jc w:val="both"/>
        <w:textAlignment w:val="baseline"/>
        <w:rPr>
          <w:rFonts w:ascii="Calibri" w:eastAsia="Times New Roman" w:hAnsi="Calibri" w:cs="Calibri"/>
          <w:color w:val="000000"/>
          <w:sz w:val="17"/>
          <w:szCs w:val="17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Аналитика и прогнозирование инвестиционных проектов.</w:t>
      </w:r>
    </w:p>
    <w:p w:rsidR="00473205" w:rsidRPr="00473205" w:rsidRDefault="00473205" w:rsidP="00473205">
      <w:pPr>
        <w:numPr>
          <w:ilvl w:val="0"/>
          <w:numId w:val="1"/>
        </w:numPr>
        <w:spacing w:after="0" w:line="233" w:lineRule="atLeast"/>
        <w:ind w:left="879"/>
        <w:jc w:val="both"/>
        <w:textAlignment w:val="baseline"/>
        <w:rPr>
          <w:rFonts w:ascii="Calibri" w:eastAsia="Times New Roman" w:hAnsi="Calibri" w:cs="Calibri"/>
          <w:color w:val="000000"/>
          <w:sz w:val="17"/>
          <w:szCs w:val="17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Аналитика и прогнозирование рисков финансовых операций.</w:t>
      </w:r>
    </w:p>
    <w:p w:rsidR="00473205" w:rsidRPr="00473205" w:rsidRDefault="00473205" w:rsidP="00473205">
      <w:pPr>
        <w:numPr>
          <w:ilvl w:val="0"/>
          <w:numId w:val="1"/>
        </w:numPr>
        <w:spacing w:after="0" w:line="233" w:lineRule="atLeast"/>
        <w:ind w:left="879"/>
        <w:jc w:val="both"/>
        <w:textAlignment w:val="baseline"/>
        <w:rPr>
          <w:rFonts w:ascii="Calibri" w:eastAsia="Times New Roman" w:hAnsi="Calibri" w:cs="Calibri"/>
          <w:color w:val="000000"/>
          <w:sz w:val="17"/>
          <w:szCs w:val="17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Управление финансовыми потоками.</w:t>
      </w:r>
    </w:p>
    <w:p w:rsidR="00473205" w:rsidRPr="00473205" w:rsidRDefault="00473205" w:rsidP="00473205">
      <w:pPr>
        <w:numPr>
          <w:ilvl w:val="0"/>
          <w:numId w:val="1"/>
        </w:numPr>
        <w:spacing w:after="0" w:line="233" w:lineRule="atLeast"/>
        <w:ind w:left="879"/>
        <w:jc w:val="both"/>
        <w:textAlignment w:val="baseline"/>
        <w:rPr>
          <w:rFonts w:ascii="Calibri" w:eastAsia="Times New Roman" w:hAnsi="Calibri" w:cs="Calibri"/>
          <w:color w:val="000000"/>
          <w:sz w:val="17"/>
          <w:szCs w:val="17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Составление отчетности и нормативной документации.</w:t>
      </w:r>
    </w:p>
    <w:p w:rsidR="00473205" w:rsidRPr="00473205" w:rsidRDefault="00473205" w:rsidP="00473205">
      <w:pPr>
        <w:numPr>
          <w:ilvl w:val="0"/>
          <w:numId w:val="1"/>
        </w:numPr>
        <w:spacing w:after="154" w:line="233" w:lineRule="atLeast"/>
        <w:ind w:left="879"/>
        <w:jc w:val="both"/>
        <w:textAlignment w:val="baseline"/>
        <w:rPr>
          <w:rFonts w:ascii="Calibri" w:eastAsia="Times New Roman" w:hAnsi="Calibri" w:cs="Calibri"/>
          <w:color w:val="000000"/>
          <w:sz w:val="17"/>
          <w:szCs w:val="17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Централизованное управление и контроль за бизнес - структурой в целом и ее компонентами в отдельности.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b/>
          <w:bCs/>
          <w:color w:val="000000"/>
          <w:sz w:val="17"/>
          <w:szCs w:val="17"/>
        </w:rPr>
        <w:t xml:space="preserve">1С: Управление холдингом </w:t>
      </w:r>
      <w:proofErr w:type="gramStart"/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способен</w:t>
      </w:r>
      <w:proofErr w:type="gramEnd"/>
      <w:r w:rsidRPr="00473205">
        <w:rPr>
          <w:rFonts w:ascii="Calibri" w:eastAsia="Times New Roman" w:hAnsi="Calibri" w:cs="Calibri"/>
          <w:color w:val="000000"/>
          <w:sz w:val="17"/>
          <w:szCs w:val="17"/>
        </w:rPr>
        <w:t xml:space="preserve"> автоматизировать учетные и контролирующие процессы компаний и предприятий. Также, в автоматический режим будет интегрирован в процесс бюджетирования, бизнес – аналитики, составления различной отчетности.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Сервис позволит работать в едином формате и отойти от разрозненных методов ведения отчетности. Это значительно сэкономит время, снизит использование человеческих ресурсов и повысит эффективность работы разветвленных объектов бизнеса.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 xml:space="preserve">Программное обеспечение </w:t>
      </w:r>
      <w:r w:rsidRPr="00473205">
        <w:rPr>
          <w:rFonts w:ascii="Calibri" w:eastAsia="Times New Roman" w:hAnsi="Calibri" w:cs="Calibri"/>
          <w:b/>
          <w:bCs/>
          <w:color w:val="000000"/>
          <w:sz w:val="17"/>
          <w:szCs w:val="17"/>
        </w:rPr>
        <w:t>1С Холдинг</w:t>
      </w:r>
      <w:r w:rsidRPr="00473205">
        <w:rPr>
          <w:rFonts w:ascii="Calibri" w:eastAsia="Times New Roman" w:hAnsi="Calibri" w:cs="Calibri"/>
          <w:color w:val="000000"/>
          <w:sz w:val="17"/>
          <w:szCs w:val="17"/>
        </w:rPr>
        <w:t xml:space="preserve"> внедрено более чем в 300 предприятий на территории страны. Отзывы о пользовании сервисом от пользователей только положительные.</w:t>
      </w:r>
    </w:p>
    <w:p w:rsidR="00473205" w:rsidRPr="00473205" w:rsidRDefault="00473205" w:rsidP="00473205">
      <w:pPr>
        <w:spacing w:before="215" w:after="154" w:line="25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3205">
        <w:rPr>
          <w:rFonts w:ascii="Calibri" w:eastAsia="Times New Roman" w:hAnsi="Calibri" w:cs="Calibri"/>
          <w:color w:val="000000"/>
          <w:sz w:val="17"/>
          <w:szCs w:val="17"/>
        </w:rPr>
        <w:t>Данное решение является незаменимым инструментом для повышения эффективности бизнеса и экономии ресурсов холдингов и крупных компаний.</w:t>
      </w:r>
    </w:p>
    <w:p w:rsidR="00902522" w:rsidRDefault="00902522"/>
    <w:sectPr w:rsidR="0090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969"/>
    <w:multiLevelType w:val="multilevel"/>
    <w:tmpl w:val="F07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73205"/>
    <w:rsid w:val="00473205"/>
    <w:rsid w:val="0090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2018-10-03T08:56:00Z</dcterms:created>
  <dcterms:modified xsi:type="dcterms:W3CDTF">2018-10-03T09:03:00Z</dcterms:modified>
</cp:coreProperties>
</file>